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BC9FC" w14:textId="2F48FFEE" w:rsidR="00C37AAB" w:rsidRPr="00C37AAB" w:rsidRDefault="00C37AAB" w:rsidP="00C37AAB">
      <w:pPr>
        <w:jc w:val="center"/>
        <w:rPr>
          <w:b/>
          <w:bCs/>
          <w:sz w:val="32"/>
          <w:szCs w:val="32"/>
        </w:rPr>
      </w:pPr>
      <w:r w:rsidRPr="00C37AAB">
        <w:rPr>
          <w:b/>
          <w:bCs/>
          <w:sz w:val="32"/>
          <w:szCs w:val="32"/>
        </w:rPr>
        <w:t>Business Imact Analysis Worksheet</w:t>
      </w:r>
    </w:p>
    <w:p w14:paraId="3DB7F6A9" w14:textId="77777777" w:rsidR="00C37AAB" w:rsidRDefault="00C37AAB" w:rsidP="66B4EC00">
      <w:pPr>
        <w:rPr>
          <w:b/>
          <w:bCs/>
        </w:rPr>
      </w:pPr>
    </w:p>
    <w:p w14:paraId="054D9DEA" w14:textId="7BB083A9" w:rsidR="00EA10A7" w:rsidRDefault="66B4EC00" w:rsidP="66B4EC00">
      <w:r w:rsidRPr="0098673A">
        <w:rPr>
          <w:b/>
          <w:bCs/>
        </w:rPr>
        <w:t>Department Name:</w:t>
      </w:r>
      <w:r>
        <w:t xml:space="preserve"> Administration </w:t>
      </w:r>
    </w:p>
    <w:p w14:paraId="12A7CF35" w14:textId="77777777" w:rsidR="00E249EB" w:rsidRDefault="00E249EB">
      <w:pPr>
        <w:rPr>
          <w:b/>
          <w:bCs/>
        </w:rPr>
      </w:pPr>
      <w:bookmarkStart w:id="0" w:name="_GoBack"/>
      <w:bookmarkEnd w:id="0"/>
    </w:p>
    <w:p w14:paraId="18587214" w14:textId="256E4708" w:rsidR="00E249EB" w:rsidRDefault="00E249EB">
      <w:pPr>
        <w:rPr>
          <w:b/>
          <w:bCs/>
        </w:rPr>
      </w:pPr>
      <w:r>
        <w:rPr>
          <w:b/>
          <w:bCs/>
        </w:rPr>
        <w:t>Physical Location:</w:t>
      </w:r>
    </w:p>
    <w:p w14:paraId="7D0ACD4D" w14:textId="77777777" w:rsidR="00E249EB" w:rsidRDefault="00E249EB">
      <w:pPr>
        <w:rPr>
          <w:b/>
          <w:bCs/>
        </w:rPr>
      </w:pPr>
    </w:p>
    <w:p w14:paraId="0DAFD9B3" w14:textId="4AC4DACD" w:rsidR="00DC4CF2" w:rsidRDefault="00DC4CF2">
      <w:r w:rsidRPr="0098673A">
        <w:rPr>
          <w:b/>
          <w:bCs/>
        </w:rPr>
        <w:t>Department Manager:</w:t>
      </w:r>
      <w:r>
        <w:t xml:space="preserve"> </w:t>
      </w:r>
    </w:p>
    <w:p w14:paraId="2E3F6AA4" w14:textId="77777777" w:rsidR="00EA10A7" w:rsidRDefault="00EA10A7"/>
    <w:p w14:paraId="51EADB69" w14:textId="4EBA8BBE" w:rsidR="00EA10A7" w:rsidRDefault="00EA10A7" w:rsidP="00EA10A7">
      <w:r w:rsidRPr="0098673A">
        <w:rPr>
          <w:b/>
          <w:bCs/>
        </w:rPr>
        <w:t>About the Department:</w:t>
      </w:r>
      <w:r w:rsidR="00DC4CF2">
        <w:t xml:space="preserve"> Administration is responsible for the operational and administrative tasks to run the Band</w:t>
      </w:r>
      <w:r w:rsidR="00ED2E3C">
        <w:t>.</w:t>
      </w:r>
      <w:r w:rsidR="00DC4CF2">
        <w:t xml:space="preserve"> </w:t>
      </w:r>
    </w:p>
    <w:p w14:paraId="39F03013" w14:textId="77777777" w:rsidR="00F33E10" w:rsidRPr="00F33E10" w:rsidRDefault="00F33E10" w:rsidP="00EA10A7"/>
    <w:p w14:paraId="729780FC" w14:textId="77777777" w:rsidR="00DC4CF2" w:rsidRDefault="00DC4CF2" w:rsidP="00EA10A7"/>
    <w:tbl>
      <w:tblPr>
        <w:tblStyle w:val="TableGrid"/>
        <w:tblW w:w="9350" w:type="dxa"/>
        <w:tblLook w:val="04A0" w:firstRow="1" w:lastRow="0" w:firstColumn="1" w:lastColumn="0" w:noHBand="0" w:noVBand="1"/>
      </w:tblPr>
      <w:tblGrid>
        <w:gridCol w:w="2956"/>
        <w:gridCol w:w="4005"/>
        <w:gridCol w:w="2389"/>
      </w:tblGrid>
      <w:tr w:rsidR="009F7EC3" w14:paraId="28A6DE4A" w14:textId="77777777" w:rsidTr="66B4EC00">
        <w:tc>
          <w:tcPr>
            <w:tcW w:w="2956" w:type="dxa"/>
            <w:shd w:val="clear" w:color="auto" w:fill="D9D9D9" w:themeFill="background1" w:themeFillShade="D9"/>
          </w:tcPr>
          <w:p w14:paraId="393C3A29" w14:textId="77777777" w:rsidR="00EA10A7" w:rsidRDefault="00EA10A7" w:rsidP="00EA10A7">
            <w:pPr>
              <w:jc w:val="center"/>
            </w:pPr>
            <w:r>
              <w:t>Service</w:t>
            </w:r>
          </w:p>
        </w:tc>
        <w:tc>
          <w:tcPr>
            <w:tcW w:w="4005" w:type="dxa"/>
            <w:shd w:val="clear" w:color="auto" w:fill="D9D9D9" w:themeFill="background1" w:themeFillShade="D9"/>
          </w:tcPr>
          <w:p w14:paraId="568FFF0D" w14:textId="77777777" w:rsidR="00EA10A7" w:rsidRDefault="00EA10A7" w:rsidP="00EA10A7">
            <w:pPr>
              <w:jc w:val="center"/>
            </w:pPr>
            <w:r>
              <w:t>Impacts of Interruption</w:t>
            </w:r>
          </w:p>
        </w:tc>
        <w:tc>
          <w:tcPr>
            <w:tcW w:w="2389" w:type="dxa"/>
            <w:shd w:val="clear" w:color="auto" w:fill="D9D9D9" w:themeFill="background1" w:themeFillShade="D9"/>
          </w:tcPr>
          <w:p w14:paraId="6D386C7D" w14:textId="77777777" w:rsidR="00EA10A7" w:rsidRDefault="00EA10A7" w:rsidP="00EA10A7">
            <w:pPr>
              <w:jc w:val="center"/>
            </w:pPr>
            <w:r>
              <w:t>Maximum Allowable Downtime</w:t>
            </w:r>
          </w:p>
        </w:tc>
      </w:tr>
      <w:tr w:rsidR="00E43CBC" w:rsidRPr="00E249EB" w14:paraId="3718FE58" w14:textId="77777777" w:rsidTr="66B4EC00">
        <w:tc>
          <w:tcPr>
            <w:tcW w:w="2956" w:type="dxa"/>
          </w:tcPr>
          <w:p w14:paraId="24AA7F7F" w14:textId="77777777" w:rsidR="00EA10A7" w:rsidRPr="00E249EB" w:rsidRDefault="00DC4CF2" w:rsidP="00DC4CF2">
            <w:pPr>
              <w:pStyle w:val="ListParagraph"/>
              <w:numPr>
                <w:ilvl w:val="0"/>
                <w:numId w:val="8"/>
              </w:numPr>
              <w:rPr>
                <w:b/>
                <w:bCs/>
                <w:sz w:val="22"/>
                <w:szCs w:val="22"/>
              </w:rPr>
            </w:pPr>
            <w:r w:rsidRPr="00E249EB">
              <w:rPr>
                <w:b/>
                <w:bCs/>
                <w:sz w:val="22"/>
                <w:szCs w:val="22"/>
              </w:rPr>
              <w:t>Finance</w:t>
            </w:r>
          </w:p>
          <w:p w14:paraId="3BE9F0F8" w14:textId="68907C03" w:rsidR="00DC4CF2" w:rsidRPr="00E249EB" w:rsidRDefault="66B4EC00" w:rsidP="00DC4CF2">
            <w:pPr>
              <w:rPr>
                <w:sz w:val="22"/>
                <w:szCs w:val="22"/>
              </w:rPr>
            </w:pPr>
            <w:r w:rsidRPr="00E249EB">
              <w:rPr>
                <w:sz w:val="22"/>
                <w:szCs w:val="22"/>
              </w:rPr>
              <w:t>Administration provides operational efficiency, financial planning, and accountability for the Band through accounting practices and internal control. The department provides financial reporting and provides guidance for the overall financial stability of the Band.</w:t>
            </w:r>
          </w:p>
        </w:tc>
        <w:tc>
          <w:tcPr>
            <w:tcW w:w="4005" w:type="dxa"/>
          </w:tcPr>
          <w:p w14:paraId="12AE5134" w14:textId="0F834126" w:rsidR="00EA10A7" w:rsidRPr="00E249EB" w:rsidRDefault="66B4EC00" w:rsidP="00D51DA7">
            <w:pPr>
              <w:rPr>
                <w:color w:val="FF0000"/>
                <w:sz w:val="22"/>
                <w:szCs w:val="22"/>
              </w:rPr>
            </w:pPr>
            <w:r w:rsidRPr="00E249EB">
              <w:rPr>
                <w:color w:val="FF0000"/>
                <w:sz w:val="22"/>
                <w:szCs w:val="22"/>
              </w:rPr>
              <w:t>Finance staff could be engaged in EOC support positions for extended periods of time to within 7 days to 4 weeks, resulting in regular duties not being done; maximum allowable downtime can vary depending on financial management and mandatory reporting requirements.</w:t>
            </w:r>
          </w:p>
          <w:p w14:paraId="18CE3F06" w14:textId="682A4E7C" w:rsidR="00EA10A7" w:rsidRPr="00E249EB" w:rsidRDefault="00EA10A7" w:rsidP="00D51DA7">
            <w:pPr>
              <w:rPr>
                <w:color w:val="FF0000"/>
                <w:sz w:val="22"/>
                <w:szCs w:val="22"/>
              </w:rPr>
            </w:pPr>
          </w:p>
        </w:tc>
        <w:tc>
          <w:tcPr>
            <w:tcW w:w="2389" w:type="dxa"/>
          </w:tcPr>
          <w:p w14:paraId="7E49ABD3" w14:textId="1FE06CC5" w:rsidR="00EA10A7" w:rsidRPr="00E249EB" w:rsidRDefault="5009FAA6" w:rsidP="00D51DA7">
            <w:pPr>
              <w:rPr>
                <w:color w:val="FF0000"/>
                <w:sz w:val="22"/>
                <w:szCs w:val="22"/>
              </w:rPr>
            </w:pPr>
            <w:r w:rsidRPr="00E249EB">
              <w:rPr>
                <w:color w:val="FF0000"/>
                <w:sz w:val="22"/>
                <w:szCs w:val="22"/>
              </w:rPr>
              <w:t>For EOC support, Finance staff would need to be in place within 48 hours</w:t>
            </w:r>
          </w:p>
          <w:p w14:paraId="3B54965B" w14:textId="7E14B360" w:rsidR="00EA10A7" w:rsidRPr="00E249EB" w:rsidRDefault="5009FAA6" w:rsidP="00D51DA7">
            <w:pPr>
              <w:rPr>
                <w:color w:val="FF0000"/>
                <w:sz w:val="22"/>
                <w:szCs w:val="22"/>
              </w:rPr>
            </w:pPr>
            <w:r w:rsidRPr="00E249EB">
              <w:rPr>
                <w:color w:val="FF0000"/>
                <w:sz w:val="22"/>
                <w:szCs w:val="22"/>
              </w:rPr>
              <w:t>Max allowable downtime would need to be determined depending on commitments</w:t>
            </w:r>
          </w:p>
        </w:tc>
      </w:tr>
      <w:tr w:rsidR="00E43CBC" w:rsidRPr="00E249EB" w14:paraId="287129A2" w14:textId="77777777" w:rsidTr="66B4EC00">
        <w:tc>
          <w:tcPr>
            <w:tcW w:w="2956" w:type="dxa"/>
          </w:tcPr>
          <w:p w14:paraId="54E25547" w14:textId="77777777" w:rsidR="00DC4CF2" w:rsidRPr="00E249EB" w:rsidRDefault="00DC4CF2" w:rsidP="00DC4CF2">
            <w:pPr>
              <w:pStyle w:val="ListParagraph"/>
              <w:numPr>
                <w:ilvl w:val="0"/>
                <w:numId w:val="8"/>
              </w:numPr>
              <w:rPr>
                <w:b/>
                <w:bCs/>
                <w:sz w:val="22"/>
                <w:szCs w:val="22"/>
              </w:rPr>
            </w:pPr>
            <w:r w:rsidRPr="00E249EB">
              <w:rPr>
                <w:b/>
                <w:bCs/>
                <w:sz w:val="22"/>
                <w:szCs w:val="22"/>
              </w:rPr>
              <w:t>Human Resource</w:t>
            </w:r>
          </w:p>
          <w:p w14:paraId="09EE606F" w14:textId="77777777" w:rsidR="00DC4CF2" w:rsidRPr="00E249EB" w:rsidRDefault="00DC4CF2" w:rsidP="00DC4CF2">
            <w:pPr>
              <w:rPr>
                <w:sz w:val="22"/>
                <w:szCs w:val="22"/>
              </w:rPr>
            </w:pPr>
            <w:r w:rsidRPr="00E249EB">
              <w:rPr>
                <w:sz w:val="22"/>
                <w:szCs w:val="22"/>
              </w:rPr>
              <w:t>Administration carries out many of the human resources functions require</w:t>
            </w:r>
            <w:r w:rsidR="009F7EC3" w:rsidRPr="00E249EB">
              <w:rPr>
                <w:sz w:val="22"/>
                <w:szCs w:val="22"/>
              </w:rPr>
              <w:t>d</w:t>
            </w:r>
            <w:r w:rsidRPr="00E249EB">
              <w:rPr>
                <w:sz w:val="22"/>
                <w:szCs w:val="22"/>
              </w:rPr>
              <w:t>, including Occupational Health and Safety responsibilities</w:t>
            </w:r>
            <w:r w:rsidR="00F33E10" w:rsidRPr="00E249EB">
              <w:rPr>
                <w:sz w:val="22"/>
                <w:szCs w:val="22"/>
              </w:rPr>
              <w:t>?</w:t>
            </w:r>
            <w:r w:rsidRPr="00E249EB">
              <w:rPr>
                <w:sz w:val="22"/>
                <w:szCs w:val="22"/>
              </w:rPr>
              <w:t xml:space="preserve"> Specifically, the department researches and drafts job descriptions, develops job advertisements, reviews and selects applicants for interviews, and facilitates performance management issues, including legal work. </w:t>
            </w:r>
          </w:p>
        </w:tc>
        <w:tc>
          <w:tcPr>
            <w:tcW w:w="4005" w:type="dxa"/>
          </w:tcPr>
          <w:p w14:paraId="12416BBB" w14:textId="09195A70" w:rsidR="00EA10A7" w:rsidRPr="00E249EB" w:rsidRDefault="5009FAA6" w:rsidP="00D51DA7">
            <w:pPr>
              <w:rPr>
                <w:color w:val="FF0000"/>
                <w:sz w:val="22"/>
                <w:szCs w:val="22"/>
              </w:rPr>
            </w:pPr>
            <w:r w:rsidRPr="00E249EB">
              <w:rPr>
                <w:color w:val="FF0000"/>
                <w:sz w:val="22"/>
                <w:szCs w:val="22"/>
              </w:rPr>
              <w:t xml:space="preserve">Failure to conduct the HR functions during a time of business interruption would likely not have a large impact. </w:t>
            </w:r>
          </w:p>
          <w:p w14:paraId="18F63B6C" w14:textId="6945B8B6" w:rsidR="00EA10A7" w:rsidRPr="00E249EB" w:rsidRDefault="5009FAA6" w:rsidP="00D51DA7">
            <w:pPr>
              <w:rPr>
                <w:color w:val="FF0000"/>
                <w:sz w:val="22"/>
                <w:szCs w:val="22"/>
              </w:rPr>
            </w:pPr>
            <w:r w:rsidRPr="00E249EB">
              <w:rPr>
                <w:color w:val="FF0000"/>
                <w:sz w:val="22"/>
                <w:szCs w:val="22"/>
              </w:rPr>
              <w:t>In the event of a larger event that required activation of local emergency operations centre (EOC), the ability to hire temporary and/or back fill workers would need to be maintained</w:t>
            </w:r>
          </w:p>
        </w:tc>
        <w:tc>
          <w:tcPr>
            <w:tcW w:w="2389" w:type="dxa"/>
          </w:tcPr>
          <w:p w14:paraId="105EC3F4" w14:textId="1C7406C8" w:rsidR="00EA10A7" w:rsidRPr="00E249EB" w:rsidRDefault="5009FAA6" w:rsidP="00D51DA7">
            <w:pPr>
              <w:rPr>
                <w:color w:val="FF0000"/>
                <w:sz w:val="22"/>
                <w:szCs w:val="22"/>
              </w:rPr>
            </w:pPr>
            <w:r w:rsidRPr="00E249EB">
              <w:rPr>
                <w:color w:val="FF0000"/>
                <w:sz w:val="22"/>
                <w:szCs w:val="22"/>
              </w:rPr>
              <w:t>Most HR functions could be delayed to within 4 weeks</w:t>
            </w:r>
          </w:p>
          <w:p w14:paraId="39526172" w14:textId="6A0EBDDD" w:rsidR="00EA10A7" w:rsidRPr="00E249EB" w:rsidRDefault="5009FAA6" w:rsidP="00D51DA7">
            <w:pPr>
              <w:rPr>
                <w:color w:val="FF0000"/>
                <w:sz w:val="22"/>
                <w:szCs w:val="22"/>
              </w:rPr>
            </w:pPr>
            <w:r w:rsidRPr="00E249EB">
              <w:rPr>
                <w:color w:val="FF0000"/>
                <w:sz w:val="22"/>
                <w:szCs w:val="22"/>
              </w:rPr>
              <w:t>HR functions for emergency temp hiring would need to be in place within 48 hours</w:t>
            </w:r>
          </w:p>
        </w:tc>
      </w:tr>
      <w:tr w:rsidR="00E43CBC" w:rsidRPr="00E249EB" w14:paraId="19D48375" w14:textId="77777777" w:rsidTr="66B4EC00">
        <w:tc>
          <w:tcPr>
            <w:tcW w:w="2956" w:type="dxa"/>
          </w:tcPr>
          <w:p w14:paraId="1856EFD0" w14:textId="77777777" w:rsidR="00EA10A7" w:rsidRPr="00E249EB" w:rsidRDefault="00DC4CF2" w:rsidP="00DC4CF2">
            <w:pPr>
              <w:pStyle w:val="ListParagraph"/>
              <w:numPr>
                <w:ilvl w:val="0"/>
                <w:numId w:val="8"/>
              </w:numPr>
              <w:rPr>
                <w:b/>
                <w:bCs/>
                <w:sz w:val="22"/>
                <w:szCs w:val="22"/>
              </w:rPr>
            </w:pPr>
            <w:r w:rsidRPr="00E249EB">
              <w:rPr>
                <w:b/>
                <w:bCs/>
                <w:sz w:val="22"/>
                <w:szCs w:val="22"/>
              </w:rPr>
              <w:t>Payroll</w:t>
            </w:r>
          </w:p>
          <w:p w14:paraId="5A3ACEBC" w14:textId="488E1A2C" w:rsidR="00DC4CF2" w:rsidRPr="00E249EB" w:rsidRDefault="00DC4CF2" w:rsidP="00DC4CF2">
            <w:pPr>
              <w:rPr>
                <w:sz w:val="22"/>
                <w:szCs w:val="22"/>
              </w:rPr>
            </w:pPr>
          </w:p>
        </w:tc>
        <w:tc>
          <w:tcPr>
            <w:tcW w:w="4005" w:type="dxa"/>
          </w:tcPr>
          <w:p w14:paraId="1D19E9C6" w14:textId="77777777" w:rsidR="00EA10A7" w:rsidRPr="00E249EB" w:rsidRDefault="5009FAA6" w:rsidP="00D51DA7">
            <w:pPr>
              <w:rPr>
                <w:color w:val="FF0000"/>
                <w:sz w:val="22"/>
                <w:szCs w:val="22"/>
              </w:rPr>
            </w:pPr>
            <w:r w:rsidRPr="00E249EB">
              <w:rPr>
                <w:color w:val="FF0000"/>
                <w:sz w:val="22"/>
                <w:szCs w:val="22"/>
              </w:rPr>
              <w:t>Failure to meet a payroll schedule could have immediate impacts on employees.</w:t>
            </w:r>
          </w:p>
        </w:tc>
        <w:tc>
          <w:tcPr>
            <w:tcW w:w="2389" w:type="dxa"/>
          </w:tcPr>
          <w:p w14:paraId="062A24DA" w14:textId="77777777" w:rsidR="00EA10A7" w:rsidRPr="00E249EB" w:rsidRDefault="00EA10A7" w:rsidP="00D51DA7">
            <w:pPr>
              <w:ind w:left="360"/>
              <w:rPr>
                <w:color w:val="FF0000"/>
                <w:sz w:val="22"/>
                <w:szCs w:val="22"/>
              </w:rPr>
            </w:pPr>
          </w:p>
        </w:tc>
      </w:tr>
      <w:tr w:rsidR="00E43CBC" w:rsidRPr="00E249EB" w14:paraId="41A2F948" w14:textId="77777777" w:rsidTr="66B4EC00">
        <w:tc>
          <w:tcPr>
            <w:tcW w:w="2956" w:type="dxa"/>
          </w:tcPr>
          <w:p w14:paraId="08C3E531" w14:textId="77777777" w:rsidR="00DC4CF2" w:rsidRPr="00E249EB" w:rsidRDefault="00DC4CF2" w:rsidP="00DC4CF2">
            <w:pPr>
              <w:pStyle w:val="ListParagraph"/>
              <w:numPr>
                <w:ilvl w:val="0"/>
                <w:numId w:val="8"/>
              </w:numPr>
              <w:rPr>
                <w:b/>
                <w:bCs/>
                <w:sz w:val="22"/>
                <w:szCs w:val="22"/>
              </w:rPr>
            </w:pPr>
            <w:r w:rsidRPr="00E249EB">
              <w:rPr>
                <w:b/>
                <w:bCs/>
                <w:sz w:val="22"/>
                <w:szCs w:val="22"/>
              </w:rPr>
              <w:t>Accounts Receivable</w:t>
            </w:r>
          </w:p>
          <w:p w14:paraId="5E3C396D" w14:textId="0E8EF68F" w:rsidR="00DC4CF2" w:rsidRPr="00E249EB" w:rsidRDefault="00DC4CF2" w:rsidP="00DC4CF2">
            <w:pPr>
              <w:rPr>
                <w:sz w:val="22"/>
                <w:szCs w:val="22"/>
              </w:rPr>
            </w:pPr>
          </w:p>
        </w:tc>
        <w:tc>
          <w:tcPr>
            <w:tcW w:w="4005" w:type="dxa"/>
          </w:tcPr>
          <w:p w14:paraId="2D568A73" w14:textId="4FC8E1AF" w:rsidR="00EA10A7" w:rsidRPr="00E249EB" w:rsidRDefault="5009FAA6" w:rsidP="00D51DA7">
            <w:pPr>
              <w:rPr>
                <w:color w:val="FF0000"/>
                <w:sz w:val="22"/>
                <w:szCs w:val="22"/>
              </w:rPr>
            </w:pPr>
            <w:r w:rsidRPr="00E249EB">
              <w:rPr>
                <w:color w:val="FF0000"/>
                <w:sz w:val="22"/>
                <w:szCs w:val="22"/>
              </w:rPr>
              <w:t xml:space="preserve">Failure in the accounts receivable function is not considered critical, as it would delay </w:t>
            </w:r>
            <w:r w:rsidRPr="00E249EB">
              <w:rPr>
                <w:color w:val="FF0000"/>
                <w:sz w:val="22"/>
                <w:szCs w:val="22"/>
              </w:rPr>
              <w:lastRenderedPageBreak/>
              <w:t>receivables that could be recovered at a later date.</w:t>
            </w:r>
          </w:p>
          <w:p w14:paraId="47740661" w14:textId="3563ED1E" w:rsidR="00EA10A7" w:rsidRPr="00E249EB" w:rsidRDefault="5009FAA6" w:rsidP="00D51DA7">
            <w:pPr>
              <w:rPr>
                <w:color w:val="FF0000"/>
                <w:sz w:val="22"/>
                <w:szCs w:val="22"/>
              </w:rPr>
            </w:pPr>
            <w:r w:rsidRPr="00E249EB">
              <w:rPr>
                <w:color w:val="FF0000"/>
                <w:sz w:val="22"/>
                <w:szCs w:val="22"/>
              </w:rPr>
              <w:t>AR staff could be engaged in EOC support positions for extended periods of time to within 7 days to 4 weeks, resulting in regular duties not being done</w:t>
            </w:r>
          </w:p>
        </w:tc>
        <w:tc>
          <w:tcPr>
            <w:tcW w:w="2389" w:type="dxa"/>
          </w:tcPr>
          <w:p w14:paraId="492593C6" w14:textId="5AFAA9B0" w:rsidR="00EA10A7" w:rsidRPr="00E249EB" w:rsidRDefault="5009FAA6" w:rsidP="00D51DA7">
            <w:pPr>
              <w:rPr>
                <w:color w:val="FF0000"/>
                <w:sz w:val="22"/>
                <w:szCs w:val="22"/>
              </w:rPr>
            </w:pPr>
            <w:r w:rsidRPr="00E249EB">
              <w:rPr>
                <w:color w:val="FF0000"/>
                <w:sz w:val="22"/>
                <w:szCs w:val="22"/>
              </w:rPr>
              <w:lastRenderedPageBreak/>
              <w:t>Could be delayed to within 4 weeks</w:t>
            </w:r>
          </w:p>
        </w:tc>
      </w:tr>
      <w:tr w:rsidR="00C37AAB" w:rsidRPr="00E249EB" w14:paraId="104FAC70" w14:textId="77777777" w:rsidTr="66B4EC00">
        <w:tc>
          <w:tcPr>
            <w:tcW w:w="2956" w:type="dxa"/>
          </w:tcPr>
          <w:p w14:paraId="3A5E8FD9" w14:textId="32FE810D" w:rsidR="00C37AAB" w:rsidRPr="00E249EB" w:rsidRDefault="00C37AAB" w:rsidP="00DC4CF2">
            <w:pPr>
              <w:pStyle w:val="ListParagraph"/>
              <w:numPr>
                <w:ilvl w:val="0"/>
                <w:numId w:val="8"/>
              </w:numPr>
              <w:rPr>
                <w:b/>
                <w:bCs/>
                <w:sz w:val="22"/>
                <w:szCs w:val="22"/>
              </w:rPr>
            </w:pPr>
            <w:r w:rsidRPr="00E249EB">
              <w:rPr>
                <w:b/>
                <w:bCs/>
                <w:sz w:val="22"/>
                <w:szCs w:val="22"/>
              </w:rPr>
              <w:t>Accounts Payable</w:t>
            </w:r>
          </w:p>
        </w:tc>
        <w:tc>
          <w:tcPr>
            <w:tcW w:w="4005" w:type="dxa"/>
          </w:tcPr>
          <w:p w14:paraId="58C14B27" w14:textId="222A4AF5" w:rsidR="00C37AAB" w:rsidRPr="00E249EB" w:rsidRDefault="00C37AAB" w:rsidP="00D51DA7">
            <w:pPr>
              <w:rPr>
                <w:color w:val="FF0000"/>
                <w:sz w:val="22"/>
                <w:szCs w:val="22"/>
              </w:rPr>
            </w:pPr>
            <w:r w:rsidRPr="00E249EB">
              <w:rPr>
                <w:color w:val="FF0000"/>
                <w:sz w:val="22"/>
                <w:szCs w:val="22"/>
              </w:rPr>
              <w:t>Delays could result in disruption of support services from external suppliers.</w:t>
            </w:r>
          </w:p>
        </w:tc>
        <w:tc>
          <w:tcPr>
            <w:tcW w:w="2389" w:type="dxa"/>
          </w:tcPr>
          <w:p w14:paraId="0A6CF069" w14:textId="6D8BE284" w:rsidR="00C37AAB" w:rsidRPr="00E249EB" w:rsidRDefault="00C37AAB" w:rsidP="00D51DA7">
            <w:pPr>
              <w:rPr>
                <w:color w:val="FF0000"/>
                <w:sz w:val="22"/>
                <w:szCs w:val="22"/>
              </w:rPr>
            </w:pPr>
            <w:r w:rsidRPr="00E249EB">
              <w:rPr>
                <w:color w:val="FF0000"/>
                <w:sz w:val="22"/>
                <w:szCs w:val="22"/>
              </w:rPr>
              <w:t>1 week</w:t>
            </w:r>
          </w:p>
        </w:tc>
      </w:tr>
      <w:tr w:rsidR="00E43CBC" w:rsidRPr="00E249EB" w14:paraId="3E045105" w14:textId="77777777" w:rsidTr="66B4EC00">
        <w:tc>
          <w:tcPr>
            <w:tcW w:w="2956" w:type="dxa"/>
          </w:tcPr>
          <w:p w14:paraId="24421DA5" w14:textId="77777777" w:rsidR="00EA10A7" w:rsidRPr="00E249EB" w:rsidRDefault="00DC4CF2" w:rsidP="00DC4CF2">
            <w:pPr>
              <w:pStyle w:val="ListParagraph"/>
              <w:numPr>
                <w:ilvl w:val="0"/>
                <w:numId w:val="8"/>
              </w:numPr>
              <w:rPr>
                <w:b/>
                <w:bCs/>
                <w:sz w:val="22"/>
                <w:szCs w:val="22"/>
              </w:rPr>
            </w:pPr>
            <w:r w:rsidRPr="00E249EB">
              <w:rPr>
                <w:b/>
                <w:bCs/>
                <w:sz w:val="22"/>
                <w:szCs w:val="22"/>
              </w:rPr>
              <w:t>Education</w:t>
            </w:r>
          </w:p>
          <w:p w14:paraId="707D154F" w14:textId="1D9586FF" w:rsidR="00F33E10" w:rsidRPr="00E249EB" w:rsidRDefault="00F33E10" w:rsidP="00DC4CF2">
            <w:pPr>
              <w:rPr>
                <w:sz w:val="22"/>
                <w:szCs w:val="22"/>
              </w:rPr>
            </w:pPr>
          </w:p>
        </w:tc>
        <w:tc>
          <w:tcPr>
            <w:tcW w:w="4005" w:type="dxa"/>
          </w:tcPr>
          <w:p w14:paraId="3C1568DB" w14:textId="58AD4C1F" w:rsidR="00EA10A7" w:rsidRPr="00E249EB" w:rsidRDefault="5009FAA6" w:rsidP="00D51DA7">
            <w:pPr>
              <w:rPr>
                <w:color w:val="FF0000"/>
                <w:sz w:val="22"/>
                <w:szCs w:val="22"/>
              </w:rPr>
            </w:pPr>
            <w:r w:rsidRPr="00E249EB">
              <w:rPr>
                <w:color w:val="FF0000"/>
                <w:sz w:val="22"/>
                <w:szCs w:val="22"/>
              </w:rPr>
              <w:t>Loss of this service could impact a student’s ability to cover daily living costs while away at school</w:t>
            </w:r>
          </w:p>
          <w:p w14:paraId="09A75D28" w14:textId="07B05063" w:rsidR="00EA10A7" w:rsidRPr="00E249EB" w:rsidRDefault="5009FAA6" w:rsidP="00D51DA7">
            <w:pPr>
              <w:rPr>
                <w:color w:val="FF0000"/>
                <w:sz w:val="22"/>
                <w:szCs w:val="22"/>
              </w:rPr>
            </w:pPr>
            <w:r w:rsidRPr="00E249EB">
              <w:rPr>
                <w:color w:val="FF0000"/>
                <w:sz w:val="22"/>
                <w:szCs w:val="22"/>
              </w:rPr>
              <w:t>Pos</w:t>
            </w:r>
            <w:r w:rsidR="00965E6C" w:rsidRPr="00E249EB">
              <w:rPr>
                <w:color w:val="FF0000"/>
                <w:sz w:val="22"/>
                <w:szCs w:val="22"/>
              </w:rPr>
              <w:t>s</w:t>
            </w:r>
            <w:r w:rsidRPr="00E249EB">
              <w:rPr>
                <w:color w:val="FF0000"/>
                <w:sz w:val="22"/>
                <w:szCs w:val="22"/>
              </w:rPr>
              <w:t>ible delays in tuition payments to institutions, depending on time of year and length of disruption</w:t>
            </w:r>
          </w:p>
        </w:tc>
        <w:tc>
          <w:tcPr>
            <w:tcW w:w="2389" w:type="dxa"/>
          </w:tcPr>
          <w:p w14:paraId="74AD78E8" w14:textId="144EDC46" w:rsidR="00EA10A7" w:rsidRPr="00E249EB" w:rsidRDefault="5009FAA6" w:rsidP="00D51DA7">
            <w:pPr>
              <w:rPr>
                <w:color w:val="FF0000"/>
                <w:sz w:val="22"/>
                <w:szCs w:val="22"/>
              </w:rPr>
            </w:pPr>
            <w:r w:rsidRPr="00E249EB">
              <w:rPr>
                <w:color w:val="FF0000"/>
                <w:sz w:val="22"/>
                <w:szCs w:val="22"/>
              </w:rPr>
              <w:t>Depending on cycle of financial support to student, needs should be confirmed within 7 days and max allowable time set as appropriate</w:t>
            </w:r>
          </w:p>
        </w:tc>
      </w:tr>
      <w:tr w:rsidR="00E43CBC" w:rsidRPr="00E249EB" w14:paraId="1BBC55DB" w14:textId="77777777" w:rsidTr="66B4EC00">
        <w:tc>
          <w:tcPr>
            <w:tcW w:w="2956" w:type="dxa"/>
          </w:tcPr>
          <w:p w14:paraId="46A506A8" w14:textId="77777777" w:rsidR="00EA10A7" w:rsidRPr="00E249EB" w:rsidRDefault="00DC4CF2" w:rsidP="00DC4CF2">
            <w:pPr>
              <w:pStyle w:val="ListParagraph"/>
              <w:numPr>
                <w:ilvl w:val="0"/>
                <w:numId w:val="8"/>
              </w:numPr>
              <w:rPr>
                <w:b/>
                <w:bCs/>
                <w:sz w:val="22"/>
                <w:szCs w:val="22"/>
              </w:rPr>
            </w:pPr>
            <w:r w:rsidRPr="00E249EB">
              <w:rPr>
                <w:b/>
                <w:bCs/>
                <w:sz w:val="22"/>
                <w:szCs w:val="22"/>
              </w:rPr>
              <w:t>Membership</w:t>
            </w:r>
          </w:p>
          <w:p w14:paraId="43FD2CB4" w14:textId="77777777" w:rsidR="00DC4CF2" w:rsidRPr="00E249EB" w:rsidRDefault="00F33E10" w:rsidP="00DC4CF2">
            <w:pPr>
              <w:rPr>
                <w:sz w:val="22"/>
                <w:szCs w:val="22"/>
              </w:rPr>
            </w:pPr>
            <w:r w:rsidRPr="00E249EB">
              <w:rPr>
                <w:sz w:val="22"/>
                <w:szCs w:val="22"/>
              </w:rPr>
              <w:t>Administration keeps track of the number of Tahltan Band members living on and off reserve. This includes registration, transfers and renewal.</w:t>
            </w:r>
          </w:p>
        </w:tc>
        <w:tc>
          <w:tcPr>
            <w:tcW w:w="4005" w:type="dxa"/>
          </w:tcPr>
          <w:p w14:paraId="62A8CEC7" w14:textId="4E2B2668" w:rsidR="00EA10A7" w:rsidRPr="00E249EB" w:rsidRDefault="66B4EC00" w:rsidP="00D51DA7">
            <w:pPr>
              <w:spacing w:line="259" w:lineRule="auto"/>
              <w:rPr>
                <w:color w:val="FF0000"/>
                <w:sz w:val="22"/>
                <w:szCs w:val="22"/>
              </w:rPr>
            </w:pPr>
            <w:r w:rsidRPr="00E249EB">
              <w:rPr>
                <w:color w:val="FF0000"/>
                <w:sz w:val="22"/>
                <w:szCs w:val="22"/>
              </w:rPr>
              <w:t xml:space="preserve">Could impact ISC reporting requirements for statistical and funding purposes. </w:t>
            </w:r>
          </w:p>
        </w:tc>
        <w:tc>
          <w:tcPr>
            <w:tcW w:w="2389" w:type="dxa"/>
          </w:tcPr>
          <w:p w14:paraId="01119CE3" w14:textId="321ABB4D" w:rsidR="00EA10A7" w:rsidRPr="00E249EB" w:rsidRDefault="00D51DA7" w:rsidP="00D51DA7">
            <w:pPr>
              <w:rPr>
                <w:color w:val="FF0000"/>
                <w:sz w:val="22"/>
                <w:szCs w:val="22"/>
              </w:rPr>
            </w:pPr>
            <w:r w:rsidRPr="00E249EB">
              <w:rPr>
                <w:color w:val="FF0000"/>
                <w:sz w:val="22"/>
                <w:szCs w:val="22"/>
              </w:rPr>
              <w:t>Within 4 weeks</w:t>
            </w:r>
          </w:p>
        </w:tc>
      </w:tr>
      <w:tr w:rsidR="00E43CBC" w:rsidRPr="00E249EB" w14:paraId="1221DBC5" w14:textId="77777777" w:rsidTr="66B4EC00">
        <w:tc>
          <w:tcPr>
            <w:tcW w:w="2956" w:type="dxa"/>
          </w:tcPr>
          <w:p w14:paraId="23367E8A" w14:textId="77777777" w:rsidR="00DC4CF2" w:rsidRPr="00E249EB" w:rsidRDefault="00DC4CF2" w:rsidP="00DC4CF2">
            <w:pPr>
              <w:pStyle w:val="ListParagraph"/>
              <w:numPr>
                <w:ilvl w:val="0"/>
                <w:numId w:val="8"/>
              </w:numPr>
              <w:rPr>
                <w:b/>
                <w:bCs/>
                <w:sz w:val="22"/>
                <w:szCs w:val="22"/>
              </w:rPr>
            </w:pPr>
            <w:r w:rsidRPr="00E249EB">
              <w:rPr>
                <w:b/>
                <w:bCs/>
                <w:sz w:val="22"/>
                <w:szCs w:val="22"/>
              </w:rPr>
              <w:t>Communications</w:t>
            </w:r>
          </w:p>
          <w:p w14:paraId="7CA13A26" w14:textId="77777777" w:rsidR="00DC4CF2" w:rsidRPr="00E249EB" w:rsidRDefault="00DC4CF2" w:rsidP="00DC4CF2">
            <w:pPr>
              <w:rPr>
                <w:sz w:val="22"/>
                <w:szCs w:val="22"/>
              </w:rPr>
            </w:pPr>
            <w:r w:rsidRPr="00E249EB">
              <w:rPr>
                <w:sz w:val="22"/>
                <w:szCs w:val="22"/>
              </w:rPr>
              <w:t>Administration manages incoming and outgoing correspondence both for Council and those of a general nature, including the Band’s website.</w:t>
            </w:r>
            <w:r w:rsidR="009F7EC3" w:rsidRPr="00E249EB">
              <w:rPr>
                <w:sz w:val="22"/>
                <w:szCs w:val="22"/>
              </w:rPr>
              <w:t xml:space="preserve"> The department helps with keeping the public informed about current issues in the Band. </w:t>
            </w:r>
          </w:p>
        </w:tc>
        <w:tc>
          <w:tcPr>
            <w:tcW w:w="4005" w:type="dxa"/>
          </w:tcPr>
          <w:p w14:paraId="5040CD56" w14:textId="77777777" w:rsidR="00DC4CF2" w:rsidRPr="00E249EB" w:rsidRDefault="5009FAA6" w:rsidP="00D51DA7">
            <w:pPr>
              <w:rPr>
                <w:color w:val="FF0000"/>
                <w:sz w:val="22"/>
                <w:szCs w:val="22"/>
              </w:rPr>
            </w:pPr>
            <w:r w:rsidRPr="00E249EB">
              <w:rPr>
                <w:color w:val="FF0000"/>
                <w:sz w:val="22"/>
                <w:szCs w:val="22"/>
              </w:rPr>
              <w:t xml:space="preserve">Failure to engage in correspondence or produce newsletter would have a small impact. The website could prove valuable as a means of communicating progress to residents and business owners when communication is needed most. </w:t>
            </w:r>
          </w:p>
        </w:tc>
        <w:tc>
          <w:tcPr>
            <w:tcW w:w="2389" w:type="dxa"/>
          </w:tcPr>
          <w:p w14:paraId="0B4C74A4" w14:textId="46EC8CAD" w:rsidR="00DC4CF2" w:rsidRPr="00E249EB" w:rsidRDefault="5009FAA6" w:rsidP="00D51DA7">
            <w:pPr>
              <w:rPr>
                <w:color w:val="FF0000"/>
                <w:sz w:val="22"/>
                <w:szCs w:val="22"/>
              </w:rPr>
            </w:pPr>
            <w:r w:rsidRPr="00E249EB">
              <w:rPr>
                <w:color w:val="FF0000"/>
                <w:sz w:val="22"/>
                <w:szCs w:val="22"/>
              </w:rPr>
              <w:t>For mission critical communications to members and agencies, less than 48 hours</w:t>
            </w:r>
          </w:p>
          <w:p w14:paraId="61123255" w14:textId="0658358A" w:rsidR="00DC4CF2" w:rsidRPr="00E249EB" w:rsidRDefault="5009FAA6" w:rsidP="00D51DA7">
            <w:pPr>
              <w:rPr>
                <w:color w:val="FF0000"/>
                <w:sz w:val="22"/>
                <w:szCs w:val="22"/>
              </w:rPr>
            </w:pPr>
            <w:r w:rsidRPr="00E249EB">
              <w:rPr>
                <w:color w:val="FF0000"/>
                <w:sz w:val="22"/>
                <w:szCs w:val="22"/>
              </w:rPr>
              <w:t>For general communications, within 4 weeks</w:t>
            </w:r>
          </w:p>
        </w:tc>
      </w:tr>
      <w:tr w:rsidR="00E43CBC" w:rsidRPr="00E249EB" w14:paraId="3D66D893" w14:textId="77777777" w:rsidTr="66B4EC00">
        <w:tc>
          <w:tcPr>
            <w:tcW w:w="2956" w:type="dxa"/>
          </w:tcPr>
          <w:p w14:paraId="37F8D5D4" w14:textId="77777777" w:rsidR="00DC4CF2" w:rsidRPr="00E249EB" w:rsidRDefault="00DC4CF2" w:rsidP="00DC4CF2">
            <w:pPr>
              <w:pStyle w:val="ListParagraph"/>
              <w:numPr>
                <w:ilvl w:val="0"/>
                <w:numId w:val="8"/>
              </w:numPr>
              <w:rPr>
                <w:b/>
                <w:bCs/>
                <w:sz w:val="22"/>
                <w:szCs w:val="22"/>
              </w:rPr>
            </w:pPr>
            <w:r w:rsidRPr="00E249EB">
              <w:rPr>
                <w:b/>
                <w:bCs/>
                <w:sz w:val="22"/>
                <w:szCs w:val="22"/>
              </w:rPr>
              <w:t>Information Technology</w:t>
            </w:r>
          </w:p>
          <w:p w14:paraId="603007DF" w14:textId="2BEE6311" w:rsidR="00DC4CF2" w:rsidRPr="00E249EB" w:rsidRDefault="66B4EC00" w:rsidP="00DC4CF2">
            <w:pPr>
              <w:rPr>
                <w:sz w:val="22"/>
                <w:szCs w:val="22"/>
              </w:rPr>
            </w:pPr>
            <w:r w:rsidRPr="00E249EB">
              <w:rPr>
                <w:sz w:val="22"/>
                <w:szCs w:val="22"/>
              </w:rPr>
              <w:t xml:space="preserve">Administration manages IT services through a single contractor. The Band hosts one server. All system backups are currently retained on site. </w:t>
            </w:r>
          </w:p>
        </w:tc>
        <w:tc>
          <w:tcPr>
            <w:tcW w:w="4005" w:type="dxa"/>
          </w:tcPr>
          <w:p w14:paraId="2DAAD865" w14:textId="799A8C75" w:rsidR="00DC4CF2" w:rsidRPr="00E249EB" w:rsidRDefault="5009FAA6" w:rsidP="00D51DA7">
            <w:pPr>
              <w:rPr>
                <w:color w:val="FF0000"/>
                <w:sz w:val="22"/>
                <w:szCs w:val="22"/>
              </w:rPr>
            </w:pPr>
            <w:r w:rsidRPr="00E249EB">
              <w:rPr>
                <w:color w:val="FF0000"/>
                <w:sz w:val="22"/>
                <w:szCs w:val="22"/>
              </w:rPr>
              <w:t>The computer system is essential to the delivery of many Band services. With few redundancies in the Band’s network, an interruption to IT services could result in serious impacts to other services.</w:t>
            </w:r>
          </w:p>
        </w:tc>
        <w:tc>
          <w:tcPr>
            <w:tcW w:w="2389" w:type="dxa"/>
          </w:tcPr>
          <w:p w14:paraId="0E3C6121" w14:textId="5DDC4F45" w:rsidR="00DC4CF2" w:rsidRPr="00E249EB" w:rsidRDefault="5009FAA6" w:rsidP="00D51DA7">
            <w:pPr>
              <w:rPr>
                <w:color w:val="FF0000"/>
                <w:sz w:val="22"/>
                <w:szCs w:val="22"/>
              </w:rPr>
            </w:pPr>
            <w:r w:rsidRPr="00E249EB">
              <w:rPr>
                <w:color w:val="FF0000"/>
                <w:sz w:val="22"/>
                <w:szCs w:val="22"/>
              </w:rPr>
              <w:t>Within 48 hours</w:t>
            </w:r>
          </w:p>
        </w:tc>
      </w:tr>
    </w:tbl>
    <w:p w14:paraId="2D8F51FA" w14:textId="77777777" w:rsidR="00EA10A7" w:rsidRPr="00E249EB" w:rsidRDefault="00EA10A7" w:rsidP="00EA10A7">
      <w:pPr>
        <w:rPr>
          <w:sz w:val="22"/>
          <w:szCs w:val="22"/>
        </w:rPr>
      </w:pPr>
    </w:p>
    <w:p w14:paraId="6E489DBD" w14:textId="77777777" w:rsidR="00EA10A7" w:rsidRPr="00E249EB" w:rsidRDefault="00EA10A7" w:rsidP="00EA10A7">
      <w:pPr>
        <w:rPr>
          <w:b/>
          <w:bCs/>
          <w:sz w:val="22"/>
          <w:szCs w:val="22"/>
        </w:rPr>
      </w:pPr>
      <w:r w:rsidRPr="00E249EB">
        <w:rPr>
          <w:b/>
          <w:bCs/>
          <w:sz w:val="22"/>
          <w:szCs w:val="22"/>
        </w:rPr>
        <w:t>Resources:</w:t>
      </w:r>
    </w:p>
    <w:p w14:paraId="72D84528" w14:textId="77777777" w:rsidR="00EA10A7" w:rsidRPr="00E249EB" w:rsidRDefault="00EA10A7" w:rsidP="00EA10A7">
      <w:pPr>
        <w:rPr>
          <w:sz w:val="22"/>
          <w:szCs w:val="22"/>
        </w:rPr>
      </w:pPr>
    </w:p>
    <w:p w14:paraId="6DE20624" w14:textId="72F135E0" w:rsidR="00EA10A7" w:rsidRPr="00E249EB" w:rsidRDefault="00EA10A7" w:rsidP="00ED2E3C">
      <w:pPr>
        <w:pStyle w:val="ListParagraph"/>
        <w:numPr>
          <w:ilvl w:val="0"/>
          <w:numId w:val="10"/>
        </w:numPr>
        <w:rPr>
          <w:sz w:val="22"/>
          <w:szCs w:val="22"/>
          <w:u w:val="single"/>
        </w:rPr>
      </w:pPr>
      <w:r w:rsidRPr="00E249EB">
        <w:rPr>
          <w:sz w:val="22"/>
          <w:szCs w:val="22"/>
          <w:u w:val="single"/>
        </w:rPr>
        <w:t>Personnel</w:t>
      </w:r>
      <w:r w:rsidR="00965E6C" w:rsidRPr="00E249EB">
        <w:rPr>
          <w:sz w:val="22"/>
          <w:szCs w:val="22"/>
          <w:u w:val="single"/>
        </w:rPr>
        <w:t xml:space="preserve"> </w:t>
      </w:r>
      <w:r w:rsidR="00965E6C" w:rsidRPr="00E249EB">
        <w:rPr>
          <w:sz w:val="22"/>
          <w:szCs w:val="22"/>
        </w:rPr>
        <w:t xml:space="preserve"> - </w:t>
      </w:r>
      <w:r w:rsidR="00965E6C" w:rsidRPr="00E249EB">
        <w:rPr>
          <w:color w:val="FF0000"/>
          <w:sz w:val="22"/>
          <w:szCs w:val="22"/>
        </w:rPr>
        <w:t>What is the minimum number of personnel that each department, business area, or program can operate with to meet the minimum viable levels of service</w:t>
      </w:r>
    </w:p>
    <w:p w14:paraId="1312819A" w14:textId="77777777" w:rsidR="00990D80" w:rsidRPr="00E249EB" w:rsidRDefault="00990D80" w:rsidP="00EA10A7">
      <w:pPr>
        <w:rPr>
          <w:sz w:val="22"/>
          <w:szCs w:val="22"/>
          <w:u w:val="single"/>
        </w:rPr>
      </w:pPr>
    </w:p>
    <w:p w14:paraId="0E9133C9" w14:textId="04366F1D" w:rsidR="66B4EC00" w:rsidRPr="00E249EB" w:rsidRDefault="66B4EC00" w:rsidP="66B4EC00">
      <w:pPr>
        <w:pStyle w:val="ListParagraph"/>
        <w:numPr>
          <w:ilvl w:val="0"/>
          <w:numId w:val="10"/>
        </w:numPr>
        <w:rPr>
          <w:sz w:val="22"/>
          <w:szCs w:val="22"/>
          <w:u w:val="single"/>
        </w:rPr>
      </w:pPr>
      <w:r w:rsidRPr="00E249EB">
        <w:rPr>
          <w:sz w:val="22"/>
          <w:szCs w:val="22"/>
          <w:u w:val="single"/>
        </w:rPr>
        <w:lastRenderedPageBreak/>
        <w:t>Facilities</w:t>
      </w:r>
      <w:r w:rsidR="00965E6C" w:rsidRPr="00E249EB">
        <w:rPr>
          <w:sz w:val="22"/>
          <w:szCs w:val="22"/>
          <w:u w:val="single"/>
        </w:rPr>
        <w:t xml:space="preserve"> </w:t>
      </w:r>
      <w:r w:rsidR="00965E6C" w:rsidRPr="00E249EB">
        <w:rPr>
          <w:sz w:val="22"/>
          <w:szCs w:val="22"/>
        </w:rPr>
        <w:t xml:space="preserve">– </w:t>
      </w:r>
      <w:r w:rsidR="00965E6C" w:rsidRPr="00E249EB">
        <w:rPr>
          <w:color w:val="FF0000"/>
          <w:sz w:val="22"/>
          <w:szCs w:val="22"/>
        </w:rPr>
        <w:t>What are the primary facilities that need to be kept open? Are there any back up facilities, in or out of the community that can be used? What is needed to keep them operational?</w:t>
      </w:r>
    </w:p>
    <w:p w14:paraId="27F79A15" w14:textId="77777777" w:rsidR="00990D80" w:rsidRPr="00E249EB" w:rsidRDefault="00990D80" w:rsidP="00EA10A7">
      <w:pPr>
        <w:rPr>
          <w:sz w:val="22"/>
          <w:szCs w:val="22"/>
          <w:u w:val="single"/>
        </w:rPr>
      </w:pPr>
    </w:p>
    <w:p w14:paraId="60DED60B" w14:textId="1D56CECF" w:rsidR="00ED2E3C" w:rsidRPr="00E249EB" w:rsidRDefault="66B4EC00" w:rsidP="00ED2E3C">
      <w:pPr>
        <w:pStyle w:val="ListParagraph"/>
        <w:numPr>
          <w:ilvl w:val="0"/>
          <w:numId w:val="10"/>
        </w:numPr>
        <w:rPr>
          <w:sz w:val="22"/>
          <w:szCs w:val="22"/>
          <w:u w:val="single"/>
        </w:rPr>
      </w:pPr>
      <w:r w:rsidRPr="00E249EB">
        <w:rPr>
          <w:sz w:val="22"/>
          <w:szCs w:val="22"/>
          <w:u w:val="single"/>
        </w:rPr>
        <w:t>Equipment</w:t>
      </w:r>
      <w:r w:rsidR="00965E6C" w:rsidRPr="00E249EB">
        <w:rPr>
          <w:sz w:val="22"/>
          <w:szCs w:val="22"/>
        </w:rPr>
        <w:t xml:space="preserve"> – </w:t>
      </w:r>
      <w:r w:rsidR="00800866" w:rsidRPr="00E249EB">
        <w:rPr>
          <w:color w:val="FF0000"/>
          <w:sz w:val="22"/>
          <w:szCs w:val="22"/>
        </w:rPr>
        <w:t>W</w:t>
      </w:r>
      <w:r w:rsidR="00965E6C" w:rsidRPr="00E249EB">
        <w:rPr>
          <w:color w:val="FF0000"/>
          <w:sz w:val="22"/>
          <w:szCs w:val="22"/>
        </w:rPr>
        <w:t>hat equipment is required to keep the activities going? Audio visual, scanners, copiers, printers, furniture etc.</w:t>
      </w:r>
    </w:p>
    <w:p w14:paraId="5FC64999" w14:textId="77777777" w:rsidR="00ED2E3C" w:rsidRPr="00E249EB" w:rsidRDefault="00ED2E3C" w:rsidP="00EA10A7">
      <w:pPr>
        <w:rPr>
          <w:sz w:val="22"/>
          <w:szCs w:val="22"/>
          <w:u w:val="single"/>
        </w:rPr>
      </w:pPr>
    </w:p>
    <w:p w14:paraId="5502581C" w14:textId="5FAEDA12" w:rsidR="00990D80" w:rsidRPr="00E249EB" w:rsidRDefault="66B4EC00" w:rsidP="00ED2E3C">
      <w:pPr>
        <w:pStyle w:val="ListParagraph"/>
        <w:numPr>
          <w:ilvl w:val="0"/>
          <w:numId w:val="10"/>
        </w:numPr>
        <w:rPr>
          <w:sz w:val="22"/>
          <w:szCs w:val="22"/>
          <w:u w:val="single"/>
        </w:rPr>
      </w:pPr>
      <w:r w:rsidRPr="00E249EB">
        <w:rPr>
          <w:sz w:val="22"/>
          <w:szCs w:val="22"/>
          <w:u w:val="single"/>
        </w:rPr>
        <w:t>Communication Systems</w:t>
      </w:r>
      <w:r w:rsidR="00965E6C" w:rsidRPr="00E249EB">
        <w:rPr>
          <w:sz w:val="22"/>
          <w:szCs w:val="22"/>
        </w:rPr>
        <w:t xml:space="preserve"> – </w:t>
      </w:r>
      <w:r w:rsidR="00800866" w:rsidRPr="00E249EB">
        <w:rPr>
          <w:color w:val="FF0000"/>
          <w:sz w:val="22"/>
          <w:szCs w:val="22"/>
        </w:rPr>
        <w:t>W</w:t>
      </w:r>
      <w:r w:rsidR="00965E6C" w:rsidRPr="00E249EB">
        <w:rPr>
          <w:color w:val="FF0000"/>
          <w:sz w:val="22"/>
          <w:szCs w:val="22"/>
        </w:rPr>
        <w:t>hat do you need for phones to keep the minimum viable levels of service going, and where do they need to be? What happens if the land and cellular networks are down?</w:t>
      </w:r>
    </w:p>
    <w:p w14:paraId="55FB08BB" w14:textId="77777777" w:rsidR="00990D80" w:rsidRPr="00E249EB" w:rsidRDefault="00990D80" w:rsidP="00EA10A7">
      <w:pPr>
        <w:rPr>
          <w:sz w:val="22"/>
          <w:szCs w:val="22"/>
          <w:u w:val="single"/>
        </w:rPr>
      </w:pPr>
    </w:p>
    <w:p w14:paraId="1A8AD09E" w14:textId="7B97197B" w:rsidR="00990D80" w:rsidRPr="00E249EB" w:rsidRDefault="66B4EC00" w:rsidP="00ED2E3C">
      <w:pPr>
        <w:pStyle w:val="ListParagraph"/>
        <w:numPr>
          <w:ilvl w:val="0"/>
          <w:numId w:val="10"/>
        </w:numPr>
        <w:rPr>
          <w:sz w:val="22"/>
          <w:szCs w:val="22"/>
          <w:u w:val="single"/>
        </w:rPr>
      </w:pPr>
      <w:r w:rsidRPr="00E249EB">
        <w:rPr>
          <w:sz w:val="22"/>
          <w:szCs w:val="22"/>
          <w:u w:val="single"/>
        </w:rPr>
        <w:t>Information Technology Systems</w:t>
      </w:r>
      <w:r w:rsidR="00965E6C" w:rsidRPr="00E249EB">
        <w:rPr>
          <w:sz w:val="22"/>
          <w:szCs w:val="22"/>
        </w:rPr>
        <w:t xml:space="preserve"> - </w:t>
      </w:r>
      <w:r w:rsidR="00800866" w:rsidRPr="00E249EB">
        <w:rPr>
          <w:color w:val="FF0000"/>
          <w:sz w:val="22"/>
          <w:szCs w:val="22"/>
        </w:rPr>
        <w:t>W</w:t>
      </w:r>
      <w:r w:rsidR="00965E6C" w:rsidRPr="00E249EB">
        <w:rPr>
          <w:color w:val="FF0000"/>
          <w:sz w:val="22"/>
          <w:szCs w:val="22"/>
        </w:rPr>
        <w:t xml:space="preserve">hat do you need for </w:t>
      </w:r>
      <w:r w:rsidR="00965E6C" w:rsidRPr="00E249EB">
        <w:rPr>
          <w:color w:val="FF0000"/>
          <w:sz w:val="22"/>
          <w:szCs w:val="22"/>
        </w:rPr>
        <w:t>internet, network connectivity, and computers</w:t>
      </w:r>
      <w:r w:rsidR="00965E6C" w:rsidRPr="00E249EB">
        <w:rPr>
          <w:color w:val="FF0000"/>
          <w:sz w:val="22"/>
          <w:szCs w:val="22"/>
        </w:rPr>
        <w:t xml:space="preserve"> to keep the minimum viable levels of service going, and where do they need to be?</w:t>
      </w:r>
    </w:p>
    <w:p w14:paraId="5A71F957" w14:textId="77777777" w:rsidR="00990D80" w:rsidRPr="00E249EB" w:rsidRDefault="00990D80" w:rsidP="00EA10A7">
      <w:pPr>
        <w:rPr>
          <w:sz w:val="22"/>
          <w:szCs w:val="22"/>
          <w:u w:val="single"/>
        </w:rPr>
      </w:pPr>
    </w:p>
    <w:p w14:paraId="6177646E" w14:textId="667611C7" w:rsidR="00ED2E3C" w:rsidRPr="00E249EB" w:rsidRDefault="66B4EC00" w:rsidP="00ED2E3C">
      <w:pPr>
        <w:pStyle w:val="ListParagraph"/>
        <w:numPr>
          <w:ilvl w:val="0"/>
          <w:numId w:val="10"/>
        </w:numPr>
        <w:rPr>
          <w:sz w:val="22"/>
          <w:szCs w:val="22"/>
          <w:u w:val="single"/>
        </w:rPr>
      </w:pPr>
      <w:r w:rsidRPr="00E249EB">
        <w:rPr>
          <w:sz w:val="22"/>
          <w:szCs w:val="22"/>
          <w:u w:val="single"/>
        </w:rPr>
        <w:t xml:space="preserve">Electronic Data </w:t>
      </w:r>
      <w:r w:rsidR="00965E6C" w:rsidRPr="00E249EB">
        <w:rPr>
          <w:sz w:val="22"/>
          <w:szCs w:val="22"/>
        </w:rPr>
        <w:t xml:space="preserve">– </w:t>
      </w:r>
      <w:r w:rsidR="00800866" w:rsidRPr="00E249EB">
        <w:rPr>
          <w:color w:val="FF0000"/>
          <w:sz w:val="22"/>
          <w:szCs w:val="22"/>
        </w:rPr>
        <w:t>D</w:t>
      </w:r>
      <w:r w:rsidR="00965E6C" w:rsidRPr="00E249EB">
        <w:rPr>
          <w:color w:val="FF0000"/>
          <w:sz w:val="22"/>
          <w:szCs w:val="22"/>
        </w:rPr>
        <w:t>o you keep your data on internal servers and if so, where are they kept and are they at risk? Is there a cloud based storage option available to you? What are you doing about external hard drives, USB thumb drives, CD’s etc.?</w:t>
      </w:r>
    </w:p>
    <w:p w14:paraId="3C54CA65" w14:textId="77777777" w:rsidR="00ED2E3C" w:rsidRPr="00E249EB" w:rsidRDefault="00ED2E3C" w:rsidP="00EA10A7">
      <w:pPr>
        <w:rPr>
          <w:sz w:val="22"/>
          <w:szCs w:val="22"/>
          <w:u w:val="single"/>
        </w:rPr>
      </w:pPr>
    </w:p>
    <w:p w14:paraId="00A6EB83" w14:textId="1D4FEFFD" w:rsidR="66B4EC00" w:rsidRPr="00E249EB" w:rsidRDefault="66B4EC00" w:rsidP="00965E6C">
      <w:pPr>
        <w:pStyle w:val="ListParagraph"/>
        <w:numPr>
          <w:ilvl w:val="0"/>
          <w:numId w:val="10"/>
        </w:numPr>
        <w:rPr>
          <w:sz w:val="22"/>
          <w:szCs w:val="22"/>
          <w:u w:val="single"/>
        </w:rPr>
      </w:pPr>
      <w:r w:rsidRPr="00E249EB">
        <w:rPr>
          <w:sz w:val="22"/>
          <w:szCs w:val="22"/>
          <w:u w:val="single"/>
        </w:rPr>
        <w:t xml:space="preserve">Vital Paper </w:t>
      </w:r>
      <w:r w:rsidRPr="00E249EB">
        <w:rPr>
          <w:sz w:val="22"/>
          <w:szCs w:val="22"/>
        </w:rPr>
        <w:t>Records</w:t>
      </w:r>
      <w:r w:rsidR="00965E6C" w:rsidRPr="00E249EB">
        <w:rPr>
          <w:sz w:val="22"/>
          <w:szCs w:val="22"/>
        </w:rPr>
        <w:t xml:space="preserve"> - </w:t>
      </w:r>
      <w:r w:rsidRPr="00E249EB">
        <w:rPr>
          <w:color w:val="FF0000"/>
          <w:sz w:val="22"/>
          <w:szCs w:val="22"/>
        </w:rPr>
        <w:t xml:space="preserve">What’s in your Administrative office that are considered vital paper records – where are they kept? </w:t>
      </w:r>
      <w:r w:rsidR="00965E6C" w:rsidRPr="00E249EB">
        <w:rPr>
          <w:color w:val="FF0000"/>
          <w:sz w:val="22"/>
          <w:szCs w:val="22"/>
        </w:rPr>
        <w:t>If you had 3 minutes to vacate your building, what would you take and where is it?</w:t>
      </w:r>
    </w:p>
    <w:p w14:paraId="48432645" w14:textId="77777777" w:rsidR="00990D80" w:rsidRPr="00E249EB" w:rsidRDefault="00990D80" w:rsidP="00EA10A7">
      <w:pPr>
        <w:rPr>
          <w:sz w:val="22"/>
          <w:szCs w:val="22"/>
          <w:u w:val="single"/>
        </w:rPr>
      </w:pPr>
    </w:p>
    <w:p w14:paraId="531FFCCE" w14:textId="36B5A0B9" w:rsidR="00990D80" w:rsidRPr="00E249EB" w:rsidRDefault="66B4EC00" w:rsidP="00ED2E3C">
      <w:pPr>
        <w:pStyle w:val="ListParagraph"/>
        <w:numPr>
          <w:ilvl w:val="0"/>
          <w:numId w:val="10"/>
        </w:numPr>
        <w:rPr>
          <w:sz w:val="22"/>
          <w:szCs w:val="22"/>
          <w:u w:val="single"/>
        </w:rPr>
      </w:pPr>
      <w:r w:rsidRPr="00E249EB">
        <w:rPr>
          <w:sz w:val="22"/>
          <w:szCs w:val="22"/>
          <w:u w:val="single"/>
        </w:rPr>
        <w:t>Vehicles and Fuel</w:t>
      </w:r>
      <w:r w:rsidR="00965E6C" w:rsidRPr="00E249EB">
        <w:rPr>
          <w:sz w:val="22"/>
          <w:szCs w:val="22"/>
        </w:rPr>
        <w:t xml:space="preserve"> – </w:t>
      </w:r>
      <w:r w:rsidR="00800866" w:rsidRPr="00E249EB">
        <w:rPr>
          <w:color w:val="FF0000"/>
          <w:sz w:val="22"/>
          <w:szCs w:val="22"/>
        </w:rPr>
        <w:t>D</w:t>
      </w:r>
      <w:r w:rsidR="00965E6C" w:rsidRPr="00E249EB">
        <w:rPr>
          <w:color w:val="FF0000"/>
          <w:sz w:val="22"/>
          <w:szCs w:val="22"/>
        </w:rPr>
        <w:t>o all the fleet vehicles have full tanks of fuel, or do they have access to it if needed? What about senior leadership and critical staff personal vehicles?</w:t>
      </w:r>
    </w:p>
    <w:p w14:paraId="0D325F94" w14:textId="77777777" w:rsidR="00ED2E3C" w:rsidRPr="00E249EB" w:rsidRDefault="00ED2E3C" w:rsidP="00ED2E3C">
      <w:pPr>
        <w:pStyle w:val="ListParagraph"/>
        <w:ind w:left="0"/>
        <w:rPr>
          <w:sz w:val="22"/>
          <w:szCs w:val="22"/>
          <w:u w:val="single"/>
        </w:rPr>
      </w:pPr>
    </w:p>
    <w:p w14:paraId="60896417" w14:textId="4971E25A" w:rsidR="00ED2E3C" w:rsidRPr="00E249EB" w:rsidRDefault="66B4EC00" w:rsidP="00ED2E3C">
      <w:pPr>
        <w:pStyle w:val="ListParagraph"/>
        <w:numPr>
          <w:ilvl w:val="0"/>
          <w:numId w:val="10"/>
        </w:numPr>
        <w:rPr>
          <w:sz w:val="22"/>
          <w:szCs w:val="22"/>
          <w:u w:val="single"/>
        </w:rPr>
      </w:pPr>
      <w:r w:rsidRPr="00E249EB">
        <w:rPr>
          <w:sz w:val="22"/>
          <w:szCs w:val="22"/>
          <w:u w:val="single"/>
        </w:rPr>
        <w:t>Utilities</w:t>
      </w:r>
      <w:r w:rsidR="00965E6C" w:rsidRPr="00E249EB">
        <w:rPr>
          <w:sz w:val="22"/>
          <w:szCs w:val="22"/>
        </w:rPr>
        <w:t xml:space="preserve"> – </w:t>
      </w:r>
      <w:r w:rsidR="00800866" w:rsidRPr="00E249EB">
        <w:rPr>
          <w:color w:val="FF0000"/>
          <w:sz w:val="22"/>
          <w:szCs w:val="22"/>
        </w:rPr>
        <w:t>W</w:t>
      </w:r>
      <w:r w:rsidR="00965E6C" w:rsidRPr="00E249EB">
        <w:rPr>
          <w:color w:val="FF0000"/>
          <w:sz w:val="22"/>
          <w:szCs w:val="22"/>
        </w:rPr>
        <w:t>hat do you have in place for back-up power generation, heating, and communications in the event that the major utility service</w:t>
      </w:r>
      <w:r w:rsidR="00800866" w:rsidRPr="00E249EB">
        <w:rPr>
          <w:color w:val="FF0000"/>
          <w:sz w:val="22"/>
          <w:szCs w:val="22"/>
        </w:rPr>
        <w:t>s are disrupted?</w:t>
      </w:r>
    </w:p>
    <w:p w14:paraId="11D1B075" w14:textId="77777777" w:rsidR="00ED2E3C" w:rsidRPr="00E249EB" w:rsidRDefault="00ED2E3C" w:rsidP="00ED2E3C">
      <w:pPr>
        <w:pStyle w:val="ListParagraph"/>
        <w:ind w:left="0"/>
        <w:rPr>
          <w:sz w:val="22"/>
          <w:szCs w:val="22"/>
          <w:u w:val="single"/>
        </w:rPr>
      </w:pPr>
    </w:p>
    <w:p w14:paraId="346B33C6" w14:textId="3336839D" w:rsidR="00ED2E3C" w:rsidRPr="00E249EB" w:rsidRDefault="66B4EC00" w:rsidP="00ED2E3C">
      <w:pPr>
        <w:pStyle w:val="ListParagraph"/>
        <w:numPr>
          <w:ilvl w:val="0"/>
          <w:numId w:val="10"/>
        </w:numPr>
        <w:rPr>
          <w:sz w:val="22"/>
          <w:szCs w:val="22"/>
          <w:u w:val="single"/>
        </w:rPr>
      </w:pPr>
      <w:r w:rsidRPr="00E249EB">
        <w:rPr>
          <w:sz w:val="22"/>
          <w:szCs w:val="22"/>
          <w:u w:val="single"/>
        </w:rPr>
        <w:t>Funds</w:t>
      </w:r>
      <w:r w:rsidR="00800866" w:rsidRPr="00E249EB">
        <w:rPr>
          <w:sz w:val="22"/>
          <w:szCs w:val="22"/>
        </w:rPr>
        <w:t xml:space="preserve"> – </w:t>
      </w:r>
      <w:r w:rsidR="00800866" w:rsidRPr="00E249EB">
        <w:rPr>
          <w:color w:val="FF0000"/>
          <w:sz w:val="22"/>
          <w:szCs w:val="22"/>
        </w:rPr>
        <w:t>does the Band have access to emergency funds? What happens if electronic banking is not available? Do you have the ability to write cheques manually if your electronic services are no longer available?</w:t>
      </w:r>
      <w:r w:rsidR="00851E88" w:rsidRPr="00E249EB">
        <w:rPr>
          <w:color w:val="FF0000"/>
          <w:sz w:val="22"/>
          <w:szCs w:val="22"/>
        </w:rPr>
        <w:t xml:space="preserve"> What if your accounting systems are offline, how will you track your transactions?</w:t>
      </w:r>
    </w:p>
    <w:p w14:paraId="0FAE0069" w14:textId="77777777" w:rsidR="002074BE" w:rsidRPr="00E249EB" w:rsidRDefault="002074BE" w:rsidP="00EA10A7">
      <w:pPr>
        <w:rPr>
          <w:sz w:val="22"/>
          <w:szCs w:val="22"/>
        </w:rPr>
      </w:pPr>
    </w:p>
    <w:p w14:paraId="032496E4" w14:textId="2272F338" w:rsidR="002074BE" w:rsidRPr="00E249EB" w:rsidRDefault="002074BE" w:rsidP="00EA10A7">
      <w:pPr>
        <w:rPr>
          <w:sz w:val="22"/>
          <w:szCs w:val="22"/>
        </w:rPr>
      </w:pPr>
    </w:p>
    <w:sectPr w:rsidR="002074BE" w:rsidRPr="00E249EB" w:rsidSect="004717A8">
      <w:headerReference w:type="even" r:id="rId7"/>
      <w:headerReference w:type="default" r:id="rId8"/>
      <w:foot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D790F" w14:textId="77777777" w:rsidR="001F6B67" w:rsidRDefault="001F6B67" w:rsidP="00C37AAB">
      <w:r>
        <w:separator/>
      </w:r>
    </w:p>
  </w:endnote>
  <w:endnote w:type="continuationSeparator" w:id="0">
    <w:p w14:paraId="00B31FAB" w14:textId="77777777" w:rsidR="001F6B67" w:rsidRDefault="001F6B67" w:rsidP="00C3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B536" w14:textId="4D84A886" w:rsidR="00C37AAB" w:rsidRDefault="00E249EB" w:rsidP="00E249EB">
    <w:pPr>
      <w:pStyle w:val="Footer"/>
      <w:jc w:val="right"/>
    </w:pPr>
    <w:r>
      <w:rPr>
        <w:noProof/>
      </w:rPr>
      <w:drawing>
        <wp:inline distT="0" distB="0" distL="0" distR="0" wp14:anchorId="7541F9AA" wp14:editId="3767ABB5">
          <wp:extent cx="2755900" cy="939800"/>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 Signature Block.png"/>
                  <pic:cNvPicPr/>
                </pic:nvPicPr>
                <pic:blipFill>
                  <a:blip r:embed="rId1">
                    <a:extLst>
                      <a:ext uri="{28A0092B-C50C-407E-A947-70E740481C1C}">
                        <a14:useLocalDpi xmlns:a14="http://schemas.microsoft.com/office/drawing/2010/main" val="0"/>
                      </a:ext>
                    </a:extLst>
                  </a:blip>
                  <a:stretch>
                    <a:fillRect/>
                  </a:stretch>
                </pic:blipFill>
                <pic:spPr>
                  <a:xfrm>
                    <a:off x="0" y="0"/>
                    <a:ext cx="2755900" cy="939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0D79D" w14:textId="77777777" w:rsidR="001F6B67" w:rsidRDefault="001F6B67" w:rsidP="00C37AAB">
      <w:r>
        <w:separator/>
      </w:r>
    </w:p>
  </w:footnote>
  <w:footnote w:type="continuationSeparator" w:id="0">
    <w:p w14:paraId="39822691" w14:textId="77777777" w:rsidR="001F6B67" w:rsidRDefault="001F6B67" w:rsidP="00C3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91A8" w14:textId="1C93A13A" w:rsidR="00C37AAB" w:rsidRDefault="001F6B67">
    <w:pPr>
      <w:pStyle w:val="Header"/>
    </w:pPr>
    <w:r>
      <w:rPr>
        <w:noProof/>
      </w:rPr>
      <w:pict w14:anchorId="669CE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041" o:spid="_x0000_s2051" type="#_x0000_t136" alt="" style="position:absolute;margin-left:0;margin-top:0;width:527.85pt;height:131.95pt;rotation:315;z-index:-251651072;mso-wrap-edited:f;mso-width-percent:0;mso-height-percent:0;mso-position-horizontal:center;mso-position-horizontal-relative:margin;mso-position-vertical:center;mso-position-vertical-relative:margin;mso-width-percent:0;mso-height-percent:0" o:allowincell="f" fillcolor="#00b0f0" stroked="f">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C14E" w14:textId="62A7CB81" w:rsidR="00C37AAB" w:rsidRDefault="001F6B67">
    <w:pPr>
      <w:pStyle w:val="Header"/>
    </w:pPr>
    <w:r>
      <w:rPr>
        <w:noProof/>
      </w:rPr>
      <w:pict w14:anchorId="5A370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042" o:spid="_x0000_s2050" type="#_x0000_t136" alt="" style="position:absolute;margin-left:0;margin-top:0;width:527.85pt;height:131.95pt;rotation:315;z-index:-251646976;mso-wrap-edited:f;mso-width-percent:0;mso-height-percent:0;mso-position-horizontal:center;mso-position-horizontal-relative:margin;mso-position-vertical:center;mso-position-vertical-relative:margin;mso-width-percent:0;mso-height-percent:0" o:allowincell="f" fillcolor="#00b0f0" stroked="f">
          <v:textpath style="font-family:&quot;Calibri&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9A7A" w14:textId="2ED1B93E" w:rsidR="00C37AAB" w:rsidRDefault="001F6B67">
    <w:pPr>
      <w:pStyle w:val="Header"/>
    </w:pPr>
    <w:r>
      <w:rPr>
        <w:noProof/>
      </w:rPr>
      <w:pict w14:anchorId="3EBC4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040" o:spid="_x0000_s2049" type="#_x0000_t136" alt="" style="position:absolute;margin-left:0;margin-top:0;width:527.85pt;height:131.95pt;rotation:315;z-index:-251655168;mso-wrap-edited:f;mso-width-percent:0;mso-height-percent:0;mso-position-horizontal:center;mso-position-horizontal-relative:margin;mso-position-vertical:center;mso-position-vertical-relative:margin;mso-width-percent:0;mso-height-percent:0" o:allowincell="f" fillcolor="#00b0f0" stroked="f">
          <v:textpath style="font-family:&quot;Calibri&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6E1"/>
    <w:multiLevelType w:val="hybridMultilevel"/>
    <w:tmpl w:val="B4CC64C4"/>
    <w:lvl w:ilvl="0" w:tplc="4A82DBE6">
      <w:start w:val="1"/>
      <w:numFmt w:val="decimal"/>
      <w:lvlText w:val="%1."/>
      <w:lvlJc w:val="left"/>
      <w:pPr>
        <w:ind w:left="720" w:hanging="360"/>
      </w:pPr>
    </w:lvl>
    <w:lvl w:ilvl="1" w:tplc="C48E2776">
      <w:start w:val="1"/>
      <w:numFmt w:val="lowerLetter"/>
      <w:lvlText w:val="%2."/>
      <w:lvlJc w:val="left"/>
      <w:pPr>
        <w:ind w:left="1440" w:hanging="360"/>
      </w:pPr>
    </w:lvl>
    <w:lvl w:ilvl="2" w:tplc="41D4C70C">
      <w:start w:val="1"/>
      <w:numFmt w:val="lowerRoman"/>
      <w:lvlText w:val="%3."/>
      <w:lvlJc w:val="right"/>
      <w:pPr>
        <w:ind w:left="2160" w:hanging="180"/>
      </w:pPr>
    </w:lvl>
    <w:lvl w:ilvl="3" w:tplc="B7526868">
      <w:start w:val="1"/>
      <w:numFmt w:val="decimal"/>
      <w:lvlText w:val="%4."/>
      <w:lvlJc w:val="left"/>
      <w:pPr>
        <w:ind w:left="2880" w:hanging="360"/>
      </w:pPr>
    </w:lvl>
    <w:lvl w:ilvl="4" w:tplc="D04ED66C">
      <w:start w:val="1"/>
      <w:numFmt w:val="lowerLetter"/>
      <w:lvlText w:val="%5."/>
      <w:lvlJc w:val="left"/>
      <w:pPr>
        <w:ind w:left="3600" w:hanging="360"/>
      </w:pPr>
    </w:lvl>
    <w:lvl w:ilvl="5" w:tplc="81C2583C">
      <w:start w:val="1"/>
      <w:numFmt w:val="lowerRoman"/>
      <w:lvlText w:val="%6."/>
      <w:lvlJc w:val="right"/>
      <w:pPr>
        <w:ind w:left="4320" w:hanging="180"/>
      </w:pPr>
    </w:lvl>
    <w:lvl w:ilvl="6" w:tplc="4FDE76A2">
      <w:start w:val="1"/>
      <w:numFmt w:val="decimal"/>
      <w:lvlText w:val="%7."/>
      <w:lvlJc w:val="left"/>
      <w:pPr>
        <w:ind w:left="5040" w:hanging="360"/>
      </w:pPr>
    </w:lvl>
    <w:lvl w:ilvl="7" w:tplc="8A322232">
      <w:start w:val="1"/>
      <w:numFmt w:val="lowerLetter"/>
      <w:lvlText w:val="%8."/>
      <w:lvlJc w:val="left"/>
      <w:pPr>
        <w:ind w:left="5760" w:hanging="360"/>
      </w:pPr>
    </w:lvl>
    <w:lvl w:ilvl="8" w:tplc="42E6CC80">
      <w:start w:val="1"/>
      <w:numFmt w:val="lowerRoman"/>
      <w:lvlText w:val="%9."/>
      <w:lvlJc w:val="right"/>
      <w:pPr>
        <w:ind w:left="6480" w:hanging="180"/>
      </w:pPr>
    </w:lvl>
  </w:abstractNum>
  <w:abstractNum w:abstractNumId="1" w15:restartNumberingAfterBreak="0">
    <w:nsid w:val="13FD128C"/>
    <w:multiLevelType w:val="hybridMultilevel"/>
    <w:tmpl w:val="7F44BDE0"/>
    <w:lvl w:ilvl="0" w:tplc="EDC8C71E">
      <w:start w:val="1"/>
      <w:numFmt w:val="bullet"/>
      <w:lvlText w:val=""/>
      <w:lvlJc w:val="left"/>
      <w:pPr>
        <w:ind w:left="720" w:hanging="360"/>
      </w:pPr>
      <w:rPr>
        <w:rFonts w:ascii="Symbol" w:hAnsi="Symbol" w:hint="default"/>
      </w:rPr>
    </w:lvl>
    <w:lvl w:ilvl="1" w:tplc="609474EE">
      <w:start w:val="1"/>
      <w:numFmt w:val="bullet"/>
      <w:lvlText w:val="o"/>
      <w:lvlJc w:val="left"/>
      <w:pPr>
        <w:ind w:left="1440" w:hanging="360"/>
      </w:pPr>
      <w:rPr>
        <w:rFonts w:ascii="Courier New" w:hAnsi="Courier New" w:hint="default"/>
      </w:rPr>
    </w:lvl>
    <w:lvl w:ilvl="2" w:tplc="64D6013A">
      <w:start w:val="1"/>
      <w:numFmt w:val="bullet"/>
      <w:lvlText w:val=""/>
      <w:lvlJc w:val="left"/>
      <w:pPr>
        <w:ind w:left="2160" w:hanging="360"/>
      </w:pPr>
      <w:rPr>
        <w:rFonts w:ascii="Wingdings" w:hAnsi="Wingdings" w:hint="default"/>
      </w:rPr>
    </w:lvl>
    <w:lvl w:ilvl="3" w:tplc="4F0E4F0A">
      <w:start w:val="1"/>
      <w:numFmt w:val="bullet"/>
      <w:lvlText w:val=""/>
      <w:lvlJc w:val="left"/>
      <w:pPr>
        <w:ind w:left="2880" w:hanging="360"/>
      </w:pPr>
      <w:rPr>
        <w:rFonts w:ascii="Symbol" w:hAnsi="Symbol" w:hint="default"/>
      </w:rPr>
    </w:lvl>
    <w:lvl w:ilvl="4" w:tplc="94A85B34">
      <w:start w:val="1"/>
      <w:numFmt w:val="bullet"/>
      <w:lvlText w:val="o"/>
      <w:lvlJc w:val="left"/>
      <w:pPr>
        <w:ind w:left="3600" w:hanging="360"/>
      </w:pPr>
      <w:rPr>
        <w:rFonts w:ascii="Courier New" w:hAnsi="Courier New" w:hint="default"/>
      </w:rPr>
    </w:lvl>
    <w:lvl w:ilvl="5" w:tplc="5982373E">
      <w:start w:val="1"/>
      <w:numFmt w:val="bullet"/>
      <w:lvlText w:val=""/>
      <w:lvlJc w:val="left"/>
      <w:pPr>
        <w:ind w:left="4320" w:hanging="360"/>
      </w:pPr>
      <w:rPr>
        <w:rFonts w:ascii="Wingdings" w:hAnsi="Wingdings" w:hint="default"/>
      </w:rPr>
    </w:lvl>
    <w:lvl w:ilvl="6" w:tplc="B6D0BEEC">
      <w:start w:val="1"/>
      <w:numFmt w:val="bullet"/>
      <w:lvlText w:val=""/>
      <w:lvlJc w:val="left"/>
      <w:pPr>
        <w:ind w:left="5040" w:hanging="360"/>
      </w:pPr>
      <w:rPr>
        <w:rFonts w:ascii="Symbol" w:hAnsi="Symbol" w:hint="default"/>
      </w:rPr>
    </w:lvl>
    <w:lvl w:ilvl="7" w:tplc="1A46791C">
      <w:start w:val="1"/>
      <w:numFmt w:val="bullet"/>
      <w:lvlText w:val="o"/>
      <w:lvlJc w:val="left"/>
      <w:pPr>
        <w:ind w:left="5760" w:hanging="360"/>
      </w:pPr>
      <w:rPr>
        <w:rFonts w:ascii="Courier New" w:hAnsi="Courier New" w:hint="default"/>
      </w:rPr>
    </w:lvl>
    <w:lvl w:ilvl="8" w:tplc="966653D4">
      <w:start w:val="1"/>
      <w:numFmt w:val="bullet"/>
      <w:lvlText w:val=""/>
      <w:lvlJc w:val="left"/>
      <w:pPr>
        <w:ind w:left="6480" w:hanging="360"/>
      </w:pPr>
      <w:rPr>
        <w:rFonts w:ascii="Wingdings" w:hAnsi="Wingdings" w:hint="default"/>
      </w:rPr>
    </w:lvl>
  </w:abstractNum>
  <w:abstractNum w:abstractNumId="2" w15:restartNumberingAfterBreak="0">
    <w:nsid w:val="177A536E"/>
    <w:multiLevelType w:val="hybridMultilevel"/>
    <w:tmpl w:val="826A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E1220"/>
    <w:multiLevelType w:val="hybridMultilevel"/>
    <w:tmpl w:val="00A8A35A"/>
    <w:lvl w:ilvl="0" w:tplc="48266122">
      <w:start w:val="1"/>
      <w:numFmt w:val="bullet"/>
      <w:lvlText w:val=""/>
      <w:lvlJc w:val="left"/>
      <w:pPr>
        <w:ind w:left="720" w:hanging="360"/>
      </w:pPr>
      <w:rPr>
        <w:rFonts w:ascii="Symbol" w:hAnsi="Symbol" w:hint="default"/>
      </w:rPr>
    </w:lvl>
    <w:lvl w:ilvl="1" w:tplc="CE4CB780">
      <w:start w:val="1"/>
      <w:numFmt w:val="bullet"/>
      <w:lvlText w:val="o"/>
      <w:lvlJc w:val="left"/>
      <w:pPr>
        <w:ind w:left="1440" w:hanging="360"/>
      </w:pPr>
      <w:rPr>
        <w:rFonts w:ascii="Courier New" w:hAnsi="Courier New" w:hint="default"/>
      </w:rPr>
    </w:lvl>
    <w:lvl w:ilvl="2" w:tplc="2CDA0022">
      <w:start w:val="1"/>
      <w:numFmt w:val="bullet"/>
      <w:lvlText w:val=""/>
      <w:lvlJc w:val="left"/>
      <w:pPr>
        <w:ind w:left="2160" w:hanging="360"/>
      </w:pPr>
      <w:rPr>
        <w:rFonts w:ascii="Wingdings" w:hAnsi="Wingdings" w:hint="default"/>
      </w:rPr>
    </w:lvl>
    <w:lvl w:ilvl="3" w:tplc="799A8650">
      <w:start w:val="1"/>
      <w:numFmt w:val="bullet"/>
      <w:lvlText w:val=""/>
      <w:lvlJc w:val="left"/>
      <w:pPr>
        <w:ind w:left="2880" w:hanging="360"/>
      </w:pPr>
      <w:rPr>
        <w:rFonts w:ascii="Symbol" w:hAnsi="Symbol" w:hint="default"/>
      </w:rPr>
    </w:lvl>
    <w:lvl w:ilvl="4" w:tplc="515CAEB8">
      <w:start w:val="1"/>
      <w:numFmt w:val="bullet"/>
      <w:lvlText w:val="o"/>
      <w:lvlJc w:val="left"/>
      <w:pPr>
        <w:ind w:left="3600" w:hanging="360"/>
      </w:pPr>
      <w:rPr>
        <w:rFonts w:ascii="Courier New" w:hAnsi="Courier New" w:hint="default"/>
      </w:rPr>
    </w:lvl>
    <w:lvl w:ilvl="5" w:tplc="5D4ECCBA">
      <w:start w:val="1"/>
      <w:numFmt w:val="bullet"/>
      <w:lvlText w:val=""/>
      <w:lvlJc w:val="left"/>
      <w:pPr>
        <w:ind w:left="4320" w:hanging="360"/>
      </w:pPr>
      <w:rPr>
        <w:rFonts w:ascii="Wingdings" w:hAnsi="Wingdings" w:hint="default"/>
      </w:rPr>
    </w:lvl>
    <w:lvl w:ilvl="6" w:tplc="9224D9D2">
      <w:start w:val="1"/>
      <w:numFmt w:val="bullet"/>
      <w:lvlText w:val=""/>
      <w:lvlJc w:val="left"/>
      <w:pPr>
        <w:ind w:left="5040" w:hanging="360"/>
      </w:pPr>
      <w:rPr>
        <w:rFonts w:ascii="Symbol" w:hAnsi="Symbol" w:hint="default"/>
      </w:rPr>
    </w:lvl>
    <w:lvl w:ilvl="7" w:tplc="F3A8FD0C">
      <w:start w:val="1"/>
      <w:numFmt w:val="bullet"/>
      <w:lvlText w:val="o"/>
      <w:lvlJc w:val="left"/>
      <w:pPr>
        <w:ind w:left="5760" w:hanging="360"/>
      </w:pPr>
      <w:rPr>
        <w:rFonts w:ascii="Courier New" w:hAnsi="Courier New" w:hint="default"/>
      </w:rPr>
    </w:lvl>
    <w:lvl w:ilvl="8" w:tplc="63E6C488">
      <w:start w:val="1"/>
      <w:numFmt w:val="bullet"/>
      <w:lvlText w:val=""/>
      <w:lvlJc w:val="left"/>
      <w:pPr>
        <w:ind w:left="6480" w:hanging="360"/>
      </w:pPr>
      <w:rPr>
        <w:rFonts w:ascii="Wingdings" w:hAnsi="Wingdings" w:hint="default"/>
      </w:rPr>
    </w:lvl>
  </w:abstractNum>
  <w:abstractNum w:abstractNumId="4" w15:restartNumberingAfterBreak="0">
    <w:nsid w:val="3592529A"/>
    <w:multiLevelType w:val="hybridMultilevel"/>
    <w:tmpl w:val="8A068042"/>
    <w:lvl w:ilvl="0" w:tplc="FFFFFFFF">
      <w:start w:val="1"/>
      <w:numFmt w:val="bullet"/>
      <w:lvlText w:val="o"/>
      <w:lvlJc w:val="left"/>
      <w:pPr>
        <w:ind w:left="360" w:hanging="360"/>
      </w:pPr>
      <w:rPr>
        <w:rFonts w:ascii="Courier New" w:hAnsi="Courier New" w:hint="default"/>
        <w:sz w:val="24"/>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3514B8B"/>
    <w:multiLevelType w:val="hybridMultilevel"/>
    <w:tmpl w:val="C874C262"/>
    <w:lvl w:ilvl="0" w:tplc="E0C6CE5C">
      <w:start w:val="1"/>
      <w:numFmt w:val="bullet"/>
      <w:lvlText w:val=""/>
      <w:lvlJc w:val="left"/>
      <w:pPr>
        <w:ind w:left="720" w:hanging="360"/>
      </w:pPr>
      <w:rPr>
        <w:rFonts w:ascii="Symbol" w:hAnsi="Symbol" w:hint="default"/>
      </w:rPr>
    </w:lvl>
    <w:lvl w:ilvl="1" w:tplc="550E767C">
      <w:start w:val="1"/>
      <w:numFmt w:val="bullet"/>
      <w:lvlText w:val="o"/>
      <w:lvlJc w:val="left"/>
      <w:pPr>
        <w:ind w:left="1440" w:hanging="360"/>
      </w:pPr>
      <w:rPr>
        <w:rFonts w:ascii="Courier New" w:hAnsi="Courier New" w:hint="default"/>
      </w:rPr>
    </w:lvl>
    <w:lvl w:ilvl="2" w:tplc="ECF4DF4E">
      <w:start w:val="1"/>
      <w:numFmt w:val="bullet"/>
      <w:lvlText w:val=""/>
      <w:lvlJc w:val="left"/>
      <w:pPr>
        <w:ind w:left="2160" w:hanging="360"/>
      </w:pPr>
      <w:rPr>
        <w:rFonts w:ascii="Wingdings" w:hAnsi="Wingdings" w:hint="default"/>
      </w:rPr>
    </w:lvl>
    <w:lvl w:ilvl="3" w:tplc="5252995C">
      <w:start w:val="1"/>
      <w:numFmt w:val="bullet"/>
      <w:lvlText w:val=""/>
      <w:lvlJc w:val="left"/>
      <w:pPr>
        <w:ind w:left="2880" w:hanging="360"/>
      </w:pPr>
      <w:rPr>
        <w:rFonts w:ascii="Symbol" w:hAnsi="Symbol" w:hint="default"/>
      </w:rPr>
    </w:lvl>
    <w:lvl w:ilvl="4" w:tplc="D4D4660E">
      <w:start w:val="1"/>
      <w:numFmt w:val="bullet"/>
      <w:lvlText w:val="o"/>
      <w:lvlJc w:val="left"/>
      <w:pPr>
        <w:ind w:left="3600" w:hanging="360"/>
      </w:pPr>
      <w:rPr>
        <w:rFonts w:ascii="Courier New" w:hAnsi="Courier New" w:hint="default"/>
      </w:rPr>
    </w:lvl>
    <w:lvl w:ilvl="5" w:tplc="BD701996">
      <w:start w:val="1"/>
      <w:numFmt w:val="bullet"/>
      <w:lvlText w:val=""/>
      <w:lvlJc w:val="left"/>
      <w:pPr>
        <w:ind w:left="4320" w:hanging="360"/>
      </w:pPr>
      <w:rPr>
        <w:rFonts w:ascii="Wingdings" w:hAnsi="Wingdings" w:hint="default"/>
      </w:rPr>
    </w:lvl>
    <w:lvl w:ilvl="6" w:tplc="D24C2ED6">
      <w:start w:val="1"/>
      <w:numFmt w:val="bullet"/>
      <w:lvlText w:val=""/>
      <w:lvlJc w:val="left"/>
      <w:pPr>
        <w:ind w:left="5040" w:hanging="360"/>
      </w:pPr>
      <w:rPr>
        <w:rFonts w:ascii="Symbol" w:hAnsi="Symbol" w:hint="default"/>
      </w:rPr>
    </w:lvl>
    <w:lvl w:ilvl="7" w:tplc="2A4C10CA">
      <w:start w:val="1"/>
      <w:numFmt w:val="bullet"/>
      <w:lvlText w:val="o"/>
      <w:lvlJc w:val="left"/>
      <w:pPr>
        <w:ind w:left="5760" w:hanging="360"/>
      </w:pPr>
      <w:rPr>
        <w:rFonts w:ascii="Courier New" w:hAnsi="Courier New" w:hint="default"/>
      </w:rPr>
    </w:lvl>
    <w:lvl w:ilvl="8" w:tplc="68ACEE52">
      <w:start w:val="1"/>
      <w:numFmt w:val="bullet"/>
      <w:lvlText w:val=""/>
      <w:lvlJc w:val="left"/>
      <w:pPr>
        <w:ind w:left="6480" w:hanging="360"/>
      </w:pPr>
      <w:rPr>
        <w:rFonts w:ascii="Wingdings" w:hAnsi="Wingdings" w:hint="default"/>
      </w:rPr>
    </w:lvl>
  </w:abstractNum>
  <w:abstractNum w:abstractNumId="6" w15:restartNumberingAfterBreak="0">
    <w:nsid w:val="44DA14E8"/>
    <w:multiLevelType w:val="hybridMultilevel"/>
    <w:tmpl w:val="78386850"/>
    <w:lvl w:ilvl="0" w:tplc="3E386C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1C0021"/>
    <w:multiLevelType w:val="hybridMultilevel"/>
    <w:tmpl w:val="A956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F29C8"/>
    <w:multiLevelType w:val="hybridMultilevel"/>
    <w:tmpl w:val="237E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B3FB3"/>
    <w:multiLevelType w:val="hybridMultilevel"/>
    <w:tmpl w:val="E76A66FC"/>
    <w:lvl w:ilvl="0" w:tplc="6BAC117C">
      <w:start w:val="1"/>
      <w:numFmt w:val="bullet"/>
      <w:lvlText w:val=""/>
      <w:lvlJc w:val="left"/>
      <w:pPr>
        <w:ind w:left="720" w:hanging="360"/>
      </w:pPr>
      <w:rPr>
        <w:rFonts w:ascii="Symbol" w:hAnsi="Symbol" w:hint="default"/>
      </w:rPr>
    </w:lvl>
    <w:lvl w:ilvl="1" w:tplc="43822716">
      <w:start w:val="1"/>
      <w:numFmt w:val="bullet"/>
      <w:lvlText w:val="o"/>
      <w:lvlJc w:val="left"/>
      <w:pPr>
        <w:ind w:left="1440" w:hanging="360"/>
      </w:pPr>
      <w:rPr>
        <w:rFonts w:ascii="Courier New" w:hAnsi="Courier New" w:hint="default"/>
      </w:rPr>
    </w:lvl>
    <w:lvl w:ilvl="2" w:tplc="BDFA983C">
      <w:start w:val="1"/>
      <w:numFmt w:val="bullet"/>
      <w:lvlText w:val=""/>
      <w:lvlJc w:val="left"/>
      <w:pPr>
        <w:ind w:left="2160" w:hanging="360"/>
      </w:pPr>
      <w:rPr>
        <w:rFonts w:ascii="Wingdings" w:hAnsi="Wingdings" w:hint="default"/>
      </w:rPr>
    </w:lvl>
    <w:lvl w:ilvl="3" w:tplc="CB6C64D4">
      <w:start w:val="1"/>
      <w:numFmt w:val="bullet"/>
      <w:lvlText w:val=""/>
      <w:lvlJc w:val="left"/>
      <w:pPr>
        <w:ind w:left="2880" w:hanging="360"/>
      </w:pPr>
      <w:rPr>
        <w:rFonts w:ascii="Symbol" w:hAnsi="Symbol" w:hint="default"/>
      </w:rPr>
    </w:lvl>
    <w:lvl w:ilvl="4" w:tplc="A8AAFB86">
      <w:start w:val="1"/>
      <w:numFmt w:val="bullet"/>
      <w:lvlText w:val="o"/>
      <w:lvlJc w:val="left"/>
      <w:pPr>
        <w:ind w:left="3600" w:hanging="360"/>
      </w:pPr>
      <w:rPr>
        <w:rFonts w:ascii="Courier New" w:hAnsi="Courier New" w:hint="default"/>
      </w:rPr>
    </w:lvl>
    <w:lvl w:ilvl="5" w:tplc="D85032A2">
      <w:start w:val="1"/>
      <w:numFmt w:val="bullet"/>
      <w:lvlText w:val=""/>
      <w:lvlJc w:val="left"/>
      <w:pPr>
        <w:ind w:left="4320" w:hanging="360"/>
      </w:pPr>
      <w:rPr>
        <w:rFonts w:ascii="Wingdings" w:hAnsi="Wingdings" w:hint="default"/>
      </w:rPr>
    </w:lvl>
    <w:lvl w:ilvl="6" w:tplc="BBD8DA96">
      <w:start w:val="1"/>
      <w:numFmt w:val="bullet"/>
      <w:lvlText w:val=""/>
      <w:lvlJc w:val="left"/>
      <w:pPr>
        <w:ind w:left="5040" w:hanging="360"/>
      </w:pPr>
      <w:rPr>
        <w:rFonts w:ascii="Symbol" w:hAnsi="Symbol" w:hint="default"/>
      </w:rPr>
    </w:lvl>
    <w:lvl w:ilvl="7" w:tplc="5CDE14E2">
      <w:start w:val="1"/>
      <w:numFmt w:val="bullet"/>
      <w:lvlText w:val="o"/>
      <w:lvlJc w:val="left"/>
      <w:pPr>
        <w:ind w:left="5760" w:hanging="360"/>
      </w:pPr>
      <w:rPr>
        <w:rFonts w:ascii="Courier New" w:hAnsi="Courier New" w:hint="default"/>
      </w:rPr>
    </w:lvl>
    <w:lvl w:ilvl="8" w:tplc="A6A6CBA4">
      <w:start w:val="1"/>
      <w:numFmt w:val="bullet"/>
      <w:lvlText w:val=""/>
      <w:lvlJc w:val="left"/>
      <w:pPr>
        <w:ind w:left="6480" w:hanging="360"/>
      </w:pPr>
      <w:rPr>
        <w:rFonts w:ascii="Wingdings" w:hAnsi="Wingdings" w:hint="default"/>
      </w:rPr>
    </w:lvl>
  </w:abstractNum>
  <w:abstractNum w:abstractNumId="10" w15:restartNumberingAfterBreak="0">
    <w:nsid w:val="752D080B"/>
    <w:multiLevelType w:val="hybridMultilevel"/>
    <w:tmpl w:val="943094B6"/>
    <w:lvl w:ilvl="0" w:tplc="A5FA18A6">
      <w:start w:val="1"/>
      <w:numFmt w:val="bullet"/>
      <w:lvlText w:val=""/>
      <w:lvlJc w:val="left"/>
      <w:pPr>
        <w:ind w:left="720" w:hanging="360"/>
      </w:pPr>
      <w:rPr>
        <w:rFonts w:ascii="Symbol" w:hAnsi="Symbol" w:hint="default"/>
      </w:rPr>
    </w:lvl>
    <w:lvl w:ilvl="1" w:tplc="F5C2B836">
      <w:start w:val="1"/>
      <w:numFmt w:val="bullet"/>
      <w:lvlText w:val="o"/>
      <w:lvlJc w:val="left"/>
      <w:pPr>
        <w:ind w:left="1440" w:hanging="360"/>
      </w:pPr>
      <w:rPr>
        <w:rFonts w:ascii="Courier New" w:hAnsi="Courier New" w:hint="default"/>
      </w:rPr>
    </w:lvl>
    <w:lvl w:ilvl="2" w:tplc="61FEAE8C">
      <w:start w:val="1"/>
      <w:numFmt w:val="bullet"/>
      <w:lvlText w:val=""/>
      <w:lvlJc w:val="left"/>
      <w:pPr>
        <w:ind w:left="2160" w:hanging="360"/>
      </w:pPr>
      <w:rPr>
        <w:rFonts w:ascii="Wingdings" w:hAnsi="Wingdings" w:hint="default"/>
      </w:rPr>
    </w:lvl>
    <w:lvl w:ilvl="3" w:tplc="E0C226FE">
      <w:start w:val="1"/>
      <w:numFmt w:val="bullet"/>
      <w:lvlText w:val=""/>
      <w:lvlJc w:val="left"/>
      <w:pPr>
        <w:ind w:left="2880" w:hanging="360"/>
      </w:pPr>
      <w:rPr>
        <w:rFonts w:ascii="Symbol" w:hAnsi="Symbol" w:hint="default"/>
      </w:rPr>
    </w:lvl>
    <w:lvl w:ilvl="4" w:tplc="27B80504">
      <w:start w:val="1"/>
      <w:numFmt w:val="bullet"/>
      <w:lvlText w:val="o"/>
      <w:lvlJc w:val="left"/>
      <w:pPr>
        <w:ind w:left="3600" w:hanging="360"/>
      </w:pPr>
      <w:rPr>
        <w:rFonts w:ascii="Courier New" w:hAnsi="Courier New" w:hint="default"/>
      </w:rPr>
    </w:lvl>
    <w:lvl w:ilvl="5" w:tplc="AD2AB2EA">
      <w:start w:val="1"/>
      <w:numFmt w:val="bullet"/>
      <w:lvlText w:val=""/>
      <w:lvlJc w:val="left"/>
      <w:pPr>
        <w:ind w:left="4320" w:hanging="360"/>
      </w:pPr>
      <w:rPr>
        <w:rFonts w:ascii="Wingdings" w:hAnsi="Wingdings" w:hint="default"/>
      </w:rPr>
    </w:lvl>
    <w:lvl w:ilvl="6" w:tplc="46989180">
      <w:start w:val="1"/>
      <w:numFmt w:val="bullet"/>
      <w:lvlText w:val=""/>
      <w:lvlJc w:val="left"/>
      <w:pPr>
        <w:ind w:left="5040" w:hanging="360"/>
      </w:pPr>
      <w:rPr>
        <w:rFonts w:ascii="Symbol" w:hAnsi="Symbol" w:hint="default"/>
      </w:rPr>
    </w:lvl>
    <w:lvl w:ilvl="7" w:tplc="879A900E">
      <w:start w:val="1"/>
      <w:numFmt w:val="bullet"/>
      <w:lvlText w:val="o"/>
      <w:lvlJc w:val="left"/>
      <w:pPr>
        <w:ind w:left="5760" w:hanging="360"/>
      </w:pPr>
      <w:rPr>
        <w:rFonts w:ascii="Courier New" w:hAnsi="Courier New" w:hint="default"/>
      </w:rPr>
    </w:lvl>
    <w:lvl w:ilvl="8" w:tplc="FD52DFFE">
      <w:start w:val="1"/>
      <w:numFmt w:val="bullet"/>
      <w:lvlText w:val=""/>
      <w:lvlJc w:val="left"/>
      <w:pPr>
        <w:ind w:left="6480" w:hanging="360"/>
      </w:pPr>
      <w:rPr>
        <w:rFonts w:ascii="Wingdings" w:hAnsi="Wingdings" w:hint="default"/>
      </w:rPr>
    </w:lvl>
  </w:abstractNum>
  <w:abstractNum w:abstractNumId="11" w15:restartNumberingAfterBreak="0">
    <w:nsid w:val="78C4464F"/>
    <w:multiLevelType w:val="hybridMultilevel"/>
    <w:tmpl w:val="2146D0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0"/>
  </w:num>
  <w:num w:numId="5">
    <w:abstractNumId w:val="10"/>
  </w:num>
  <w:num w:numId="6">
    <w:abstractNumId w:val="9"/>
  </w:num>
  <w:num w:numId="7">
    <w:abstractNumId w:val="7"/>
  </w:num>
  <w:num w:numId="8">
    <w:abstractNumId w:val="6"/>
  </w:num>
  <w:num w:numId="9">
    <w:abstractNumId w:val="2"/>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F2"/>
    <w:rsid w:val="001A01FB"/>
    <w:rsid w:val="001F6B67"/>
    <w:rsid w:val="002074BE"/>
    <w:rsid w:val="00396FB1"/>
    <w:rsid w:val="003B7458"/>
    <w:rsid w:val="004717A8"/>
    <w:rsid w:val="00543352"/>
    <w:rsid w:val="00671B17"/>
    <w:rsid w:val="00673801"/>
    <w:rsid w:val="006841B9"/>
    <w:rsid w:val="00696E0D"/>
    <w:rsid w:val="00716C23"/>
    <w:rsid w:val="007F63B8"/>
    <w:rsid w:val="00800866"/>
    <w:rsid w:val="00851E88"/>
    <w:rsid w:val="00936B7B"/>
    <w:rsid w:val="00965E6C"/>
    <w:rsid w:val="0097601C"/>
    <w:rsid w:val="0098673A"/>
    <w:rsid w:val="00990D80"/>
    <w:rsid w:val="009F7EC3"/>
    <w:rsid w:val="00A02C91"/>
    <w:rsid w:val="00A152A1"/>
    <w:rsid w:val="00A456DD"/>
    <w:rsid w:val="00C37AAB"/>
    <w:rsid w:val="00D51DA7"/>
    <w:rsid w:val="00DB6CEF"/>
    <w:rsid w:val="00DC4CF2"/>
    <w:rsid w:val="00E249EB"/>
    <w:rsid w:val="00E43CBC"/>
    <w:rsid w:val="00E57258"/>
    <w:rsid w:val="00EA10A7"/>
    <w:rsid w:val="00ED2E3C"/>
    <w:rsid w:val="00EF5649"/>
    <w:rsid w:val="00F33E10"/>
    <w:rsid w:val="5009FAA6"/>
    <w:rsid w:val="66B4EC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66F63"/>
  <w15:chartTrackingRefBased/>
  <w15:docId w15:val="{7F197F21-3B57-4844-BB2B-370ED71A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FB1"/>
    <w:pPr>
      <w:ind w:left="720"/>
      <w:contextualSpacing/>
    </w:pPr>
  </w:style>
  <w:style w:type="character" w:styleId="Hyperlink">
    <w:name w:val="Hyperlink"/>
    <w:basedOn w:val="DefaultParagraphFont"/>
    <w:uiPriority w:val="99"/>
    <w:semiHidden/>
    <w:unhideWhenUsed/>
    <w:rsid w:val="00E43CBC"/>
    <w:rPr>
      <w:color w:val="0000FF"/>
      <w:u w:val="single"/>
    </w:rPr>
  </w:style>
  <w:style w:type="paragraph" w:styleId="Header">
    <w:name w:val="header"/>
    <w:basedOn w:val="Normal"/>
    <w:link w:val="HeaderChar"/>
    <w:uiPriority w:val="99"/>
    <w:unhideWhenUsed/>
    <w:rsid w:val="00C37AAB"/>
    <w:pPr>
      <w:tabs>
        <w:tab w:val="center" w:pos="4680"/>
        <w:tab w:val="right" w:pos="9360"/>
      </w:tabs>
    </w:pPr>
  </w:style>
  <w:style w:type="character" w:customStyle="1" w:styleId="HeaderChar">
    <w:name w:val="Header Char"/>
    <w:basedOn w:val="DefaultParagraphFont"/>
    <w:link w:val="Header"/>
    <w:uiPriority w:val="99"/>
    <w:rsid w:val="00C37AAB"/>
  </w:style>
  <w:style w:type="paragraph" w:styleId="Footer">
    <w:name w:val="footer"/>
    <w:basedOn w:val="Normal"/>
    <w:link w:val="FooterChar"/>
    <w:uiPriority w:val="99"/>
    <w:unhideWhenUsed/>
    <w:rsid w:val="00C37AAB"/>
    <w:pPr>
      <w:tabs>
        <w:tab w:val="center" w:pos="4680"/>
        <w:tab w:val="right" w:pos="9360"/>
      </w:tabs>
    </w:pPr>
  </w:style>
  <w:style w:type="character" w:customStyle="1" w:styleId="FooterChar">
    <w:name w:val="Footer Char"/>
    <w:basedOn w:val="DefaultParagraphFont"/>
    <w:link w:val="Footer"/>
    <w:uiPriority w:val="99"/>
    <w:rsid w:val="00C3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5140">
      <w:bodyDiv w:val="1"/>
      <w:marLeft w:val="0"/>
      <w:marRight w:val="0"/>
      <w:marTop w:val="0"/>
      <w:marBottom w:val="0"/>
      <w:divBdr>
        <w:top w:val="none" w:sz="0" w:space="0" w:color="auto"/>
        <w:left w:val="none" w:sz="0" w:space="0" w:color="auto"/>
        <w:bottom w:val="none" w:sz="0" w:space="0" w:color="auto"/>
        <w:right w:val="none" w:sz="0" w:space="0" w:color="auto"/>
      </w:divBdr>
    </w:div>
    <w:div w:id="4918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Newton</cp:lastModifiedBy>
  <cp:revision>4</cp:revision>
  <dcterms:created xsi:type="dcterms:W3CDTF">2020-03-20T16:16:00Z</dcterms:created>
  <dcterms:modified xsi:type="dcterms:W3CDTF">2020-03-20T16:29:00Z</dcterms:modified>
</cp:coreProperties>
</file>