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right" w:tblpY="1"/>
        <w:tblOverlap w:val="neve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7344"/>
      </w:tblGrid>
      <w:tr w:rsidR="00757246" w:rsidRPr="006B055B" w14:paraId="2ED45C06" w14:textId="77777777" w:rsidTr="0020705E">
        <w:trPr>
          <w:cantSplit/>
          <w:tblHeader/>
        </w:trPr>
        <w:tc>
          <w:tcPr>
            <w:tcW w:w="2502" w:type="dxa"/>
            <w:shd w:val="clear" w:color="auto" w:fill="D9D9D9" w:themeFill="background1" w:themeFillShade="D9"/>
            <w:tcMar>
              <w:top w:w="58" w:type="dxa"/>
              <w:left w:w="115" w:type="dxa"/>
              <w:bottom w:w="58" w:type="dxa"/>
              <w:right w:w="115" w:type="dxa"/>
            </w:tcMar>
            <w:vAlign w:val="center"/>
          </w:tcPr>
          <w:p w14:paraId="6810CAA7" w14:textId="77777777" w:rsidR="00757246" w:rsidRPr="006B055B" w:rsidRDefault="00757246" w:rsidP="0020705E">
            <w:pPr>
              <w:pageBreakBefore/>
              <w:jc w:val="center"/>
              <w:rPr>
                <w:rFonts w:asciiTheme="minorHAnsi" w:hAnsiTheme="minorHAnsi" w:cstheme="minorHAnsi"/>
                <w:b/>
                <w:bCs/>
                <w:color w:val="000000" w:themeColor="text1"/>
                <w:sz w:val="22"/>
                <w:szCs w:val="22"/>
              </w:rPr>
            </w:pPr>
            <w:r w:rsidRPr="006B055B">
              <w:rPr>
                <w:rFonts w:asciiTheme="minorHAnsi" w:hAnsiTheme="minorHAnsi" w:cstheme="minorHAnsi"/>
                <w:color w:val="000000" w:themeColor="text1"/>
              </w:rPr>
              <w:br w:type="page"/>
            </w:r>
            <w:r w:rsidRPr="006B055B">
              <w:rPr>
                <w:rFonts w:asciiTheme="minorHAnsi" w:hAnsiTheme="minorHAnsi" w:cstheme="minorHAnsi"/>
                <w:color w:val="000000" w:themeColor="text1"/>
              </w:rPr>
              <w:br w:type="page"/>
            </w:r>
            <w:r w:rsidRPr="006B055B">
              <w:rPr>
                <w:rFonts w:asciiTheme="minorHAnsi" w:hAnsiTheme="minorHAnsi" w:cstheme="minorHAnsi"/>
                <w:b/>
                <w:bCs/>
                <w:color w:val="000000" w:themeColor="text1"/>
                <w:sz w:val="22"/>
                <w:szCs w:val="22"/>
              </w:rPr>
              <w:t>Business Continuity</w:t>
            </w:r>
          </w:p>
        </w:tc>
        <w:tc>
          <w:tcPr>
            <w:tcW w:w="7344" w:type="dxa"/>
            <w:shd w:val="clear" w:color="auto" w:fill="D9D9D9" w:themeFill="background1" w:themeFillShade="D9"/>
            <w:tcMar>
              <w:top w:w="58" w:type="dxa"/>
              <w:left w:w="115" w:type="dxa"/>
              <w:bottom w:w="58" w:type="dxa"/>
              <w:right w:w="115" w:type="dxa"/>
            </w:tcMar>
            <w:vAlign w:val="center"/>
          </w:tcPr>
          <w:p w14:paraId="673B45E0" w14:textId="77777777" w:rsidR="00757246" w:rsidRPr="006B055B" w:rsidRDefault="00757246" w:rsidP="0020705E">
            <w:pPr>
              <w:rPr>
                <w:rFonts w:asciiTheme="minorHAnsi" w:hAnsiTheme="minorHAnsi" w:cstheme="minorHAnsi"/>
                <w:b/>
                <w:bCs/>
                <w:sz w:val="28"/>
                <w:szCs w:val="28"/>
              </w:rPr>
            </w:pPr>
            <w:r w:rsidRPr="006B055B">
              <w:rPr>
                <w:rFonts w:asciiTheme="minorHAnsi" w:hAnsiTheme="minorHAnsi" w:cstheme="minorHAnsi"/>
                <w:b/>
                <w:bCs/>
                <w:sz w:val="28"/>
                <w:szCs w:val="28"/>
              </w:rPr>
              <w:t>ID Business Recovery &amp; Response Priorities – Department Managers</w:t>
            </w:r>
          </w:p>
          <w:p w14:paraId="67F4A114" w14:textId="77777777" w:rsidR="00757246" w:rsidRPr="006B055B" w:rsidRDefault="00757246" w:rsidP="0020705E">
            <w:pPr>
              <w:jc w:val="center"/>
              <w:rPr>
                <w:rFonts w:asciiTheme="minorHAnsi" w:hAnsiTheme="minorHAnsi" w:cstheme="minorHAnsi"/>
                <w:b/>
                <w:bCs/>
                <w:color w:val="000000" w:themeColor="text1"/>
                <w:sz w:val="32"/>
                <w:szCs w:val="32"/>
              </w:rPr>
            </w:pPr>
          </w:p>
        </w:tc>
      </w:tr>
      <w:tr w:rsidR="00757246" w:rsidRPr="006B055B" w14:paraId="43499D82" w14:textId="77777777" w:rsidTr="0020705E">
        <w:trPr>
          <w:cantSplit/>
        </w:trPr>
        <w:tc>
          <w:tcPr>
            <w:tcW w:w="2502" w:type="dxa"/>
            <w:shd w:val="clear" w:color="auto" w:fill="auto"/>
            <w:tcMar>
              <w:top w:w="58" w:type="dxa"/>
              <w:left w:w="115" w:type="dxa"/>
              <w:bottom w:w="58" w:type="dxa"/>
              <w:right w:w="115" w:type="dxa"/>
            </w:tcMar>
          </w:tcPr>
          <w:p w14:paraId="23DB3144" w14:textId="77777777" w:rsidR="00757246" w:rsidRPr="006B055B" w:rsidRDefault="00757246" w:rsidP="0020705E">
            <w:pPr>
              <w:pStyle w:val="StyleHeading2115ptLeft0Hanging051After12pt"/>
              <w:rPr>
                <w:rFonts w:asciiTheme="minorHAnsi" w:hAnsiTheme="minorHAnsi" w:cstheme="minorHAnsi"/>
                <w:color w:val="000000" w:themeColor="text1"/>
                <w:lang w:val="en-CA"/>
              </w:rPr>
            </w:pPr>
            <w:r w:rsidRPr="006B055B">
              <w:rPr>
                <w:rFonts w:asciiTheme="minorHAnsi" w:hAnsiTheme="minorHAnsi" w:cstheme="minorHAnsi"/>
                <w:color w:val="000000" w:themeColor="text1"/>
                <w:lang w:val="en-CA"/>
              </w:rPr>
              <w:t>Responsibil</w:t>
            </w:r>
            <w:bookmarkStart w:id="0" w:name="_GoBack"/>
            <w:bookmarkEnd w:id="0"/>
            <w:r w:rsidRPr="006B055B">
              <w:rPr>
                <w:rFonts w:asciiTheme="minorHAnsi" w:hAnsiTheme="minorHAnsi" w:cstheme="minorHAnsi"/>
                <w:color w:val="000000" w:themeColor="text1"/>
                <w:lang w:val="en-CA"/>
              </w:rPr>
              <w:t>ities:</w:t>
            </w:r>
          </w:p>
        </w:tc>
        <w:tc>
          <w:tcPr>
            <w:tcW w:w="7344" w:type="dxa"/>
            <w:shd w:val="clear" w:color="auto" w:fill="auto"/>
            <w:tcMar>
              <w:top w:w="58" w:type="dxa"/>
              <w:left w:w="115" w:type="dxa"/>
              <w:bottom w:w="58" w:type="dxa"/>
              <w:right w:w="115" w:type="dxa"/>
            </w:tcMar>
          </w:tcPr>
          <w:p w14:paraId="2AFDC470" w14:textId="77777777" w:rsidR="00757246" w:rsidRPr="006B055B" w:rsidRDefault="00757246" w:rsidP="0020705E">
            <w:pPr>
              <w:pStyle w:val="Responsibilitiesnumbered"/>
              <w:spacing w:before="120"/>
              <w:ind w:left="720"/>
              <w:rPr>
                <w:rFonts w:asciiTheme="minorHAnsi" w:hAnsiTheme="minorHAnsi" w:cstheme="minorHAnsi"/>
                <w:bCs/>
                <w:color w:val="000000" w:themeColor="text1"/>
                <w:sz w:val="20"/>
                <w:szCs w:val="20"/>
              </w:rPr>
            </w:pPr>
            <w:r w:rsidRPr="006B055B">
              <w:rPr>
                <w:rFonts w:asciiTheme="minorHAnsi" w:hAnsiTheme="minorHAnsi" w:cstheme="minorHAnsi"/>
                <w:bCs/>
                <w:color w:val="000000" w:themeColor="text1"/>
                <w:sz w:val="20"/>
                <w:szCs w:val="20"/>
              </w:rPr>
              <w:t xml:space="preserve">When a major disruptive event, the major impacts are often experienced at the department or program service delivery level and they usually extend to community members and other departments, programs and partner agencies. Band governance, administration, reputation, strategic goals, and external relationships may also be affected so it is important that these impacts are recognized early to identify what is required to maintain minimum viable department and program service levels.  </w:t>
            </w:r>
          </w:p>
          <w:p w14:paraId="6465C225" w14:textId="77777777" w:rsidR="00757246" w:rsidRPr="006B055B" w:rsidRDefault="00757246" w:rsidP="0020705E">
            <w:pPr>
              <w:pStyle w:val="Responsibilitiesnumbered"/>
              <w:spacing w:before="120"/>
              <w:ind w:left="720"/>
              <w:rPr>
                <w:rFonts w:asciiTheme="minorHAnsi" w:hAnsiTheme="minorHAnsi" w:cstheme="minorHAnsi"/>
                <w:color w:val="000000" w:themeColor="text1"/>
                <w:sz w:val="20"/>
                <w:szCs w:val="20"/>
              </w:rPr>
            </w:pPr>
            <w:r w:rsidRPr="006B055B">
              <w:rPr>
                <w:rFonts w:asciiTheme="minorHAnsi" w:hAnsiTheme="minorHAnsi" w:cstheme="minorHAnsi"/>
                <w:b/>
                <w:color w:val="000000" w:themeColor="text1"/>
                <w:sz w:val="20"/>
                <w:szCs w:val="20"/>
              </w:rPr>
              <w:t>1.</w:t>
            </w:r>
            <w:r w:rsidRPr="006B055B">
              <w:rPr>
                <w:rFonts w:asciiTheme="minorHAnsi" w:hAnsiTheme="minorHAnsi" w:cstheme="minorHAnsi"/>
                <w:b/>
                <w:color w:val="000000" w:themeColor="text1"/>
                <w:sz w:val="20"/>
                <w:szCs w:val="20"/>
              </w:rPr>
              <w:tab/>
              <w:t>Assess the Situation</w:t>
            </w:r>
            <w:r w:rsidRPr="006B055B">
              <w:rPr>
                <w:rFonts w:asciiTheme="minorHAnsi" w:hAnsiTheme="minorHAnsi" w:cstheme="minorHAnsi"/>
                <w:color w:val="000000" w:themeColor="text1"/>
                <w:sz w:val="20"/>
                <w:szCs w:val="20"/>
              </w:rPr>
              <w:t xml:space="preserve"> – Gather information about the business interruption event. Review against department business impact analysis &amp; list of operational priorities. Identify impacts to your department and/or programs, and community members. Identify impacts to other departments and programs, as well as any external to the Band.</w:t>
            </w:r>
          </w:p>
          <w:p w14:paraId="2ED5EDE5" w14:textId="77777777" w:rsidR="00757246" w:rsidRPr="006B055B" w:rsidRDefault="00757246" w:rsidP="0020705E">
            <w:pPr>
              <w:pStyle w:val="Responsibilitiesnumbered"/>
              <w:spacing w:before="120"/>
              <w:ind w:left="720"/>
              <w:rPr>
                <w:rFonts w:asciiTheme="minorHAnsi" w:hAnsiTheme="minorHAnsi" w:cstheme="minorHAnsi"/>
                <w:color w:val="000000" w:themeColor="text1"/>
                <w:sz w:val="20"/>
                <w:szCs w:val="20"/>
              </w:rPr>
            </w:pPr>
            <w:r w:rsidRPr="006B055B">
              <w:rPr>
                <w:rFonts w:asciiTheme="minorHAnsi" w:hAnsiTheme="minorHAnsi" w:cstheme="minorHAnsi"/>
                <w:b/>
                <w:color w:val="000000" w:themeColor="text1"/>
                <w:sz w:val="20"/>
                <w:szCs w:val="20"/>
              </w:rPr>
              <w:t>2.</w:t>
            </w:r>
            <w:r w:rsidRPr="006B055B">
              <w:rPr>
                <w:rFonts w:asciiTheme="minorHAnsi" w:hAnsiTheme="minorHAnsi" w:cstheme="minorHAnsi"/>
                <w:b/>
                <w:color w:val="000000" w:themeColor="text1"/>
                <w:sz w:val="20"/>
                <w:szCs w:val="20"/>
              </w:rPr>
              <w:tab/>
              <w:t>Maintain Continuity of Services</w:t>
            </w:r>
            <w:r w:rsidRPr="006B055B">
              <w:rPr>
                <w:rFonts w:asciiTheme="minorHAnsi" w:hAnsiTheme="minorHAnsi" w:cstheme="minorHAnsi"/>
                <w:color w:val="000000" w:themeColor="text1"/>
                <w:sz w:val="20"/>
                <w:szCs w:val="20"/>
              </w:rPr>
              <w:t xml:space="preserve"> – Provide support to department and program staff.  Prioritize and identify minimum viable service delivery.   Identify temporary resources, alternate locations, and support required to maintain service delivery. </w:t>
            </w:r>
          </w:p>
          <w:p w14:paraId="6014259C" w14:textId="77777777" w:rsidR="00757246" w:rsidRPr="006B055B" w:rsidRDefault="00757246" w:rsidP="0020705E">
            <w:pPr>
              <w:pStyle w:val="Responsibilitiesnumbered"/>
              <w:spacing w:before="120"/>
              <w:ind w:left="720"/>
              <w:rPr>
                <w:rFonts w:asciiTheme="minorHAnsi" w:hAnsiTheme="minorHAnsi" w:cstheme="minorHAnsi"/>
                <w:color w:val="000000" w:themeColor="text1"/>
                <w:sz w:val="20"/>
                <w:szCs w:val="20"/>
              </w:rPr>
            </w:pPr>
            <w:r w:rsidRPr="006B055B">
              <w:rPr>
                <w:rFonts w:asciiTheme="minorHAnsi" w:hAnsiTheme="minorHAnsi" w:cstheme="minorHAnsi"/>
                <w:b/>
                <w:color w:val="000000" w:themeColor="text1"/>
                <w:sz w:val="20"/>
                <w:szCs w:val="20"/>
              </w:rPr>
              <w:t>3.</w:t>
            </w:r>
            <w:r w:rsidRPr="006B055B">
              <w:rPr>
                <w:rFonts w:asciiTheme="minorHAnsi" w:hAnsiTheme="minorHAnsi" w:cstheme="minorHAnsi"/>
                <w:b/>
                <w:color w:val="000000" w:themeColor="text1"/>
                <w:sz w:val="20"/>
                <w:szCs w:val="20"/>
              </w:rPr>
              <w:tab/>
              <w:t>Planning</w:t>
            </w:r>
            <w:r w:rsidRPr="006B055B">
              <w:rPr>
                <w:rFonts w:asciiTheme="minorHAnsi" w:hAnsiTheme="minorHAnsi" w:cstheme="minorHAnsi"/>
                <w:color w:val="000000" w:themeColor="text1"/>
                <w:sz w:val="20"/>
                <w:szCs w:val="20"/>
              </w:rPr>
              <w:t xml:space="preserve"> – Work with Band Manager or Recovery Manager to plan restoration to normal activity levels.</w:t>
            </w:r>
          </w:p>
          <w:p w14:paraId="7FF3AD15" w14:textId="77777777" w:rsidR="00757246" w:rsidRPr="006B055B" w:rsidRDefault="00757246" w:rsidP="0020705E">
            <w:pPr>
              <w:pStyle w:val="Responsibilitiesnumbered"/>
              <w:spacing w:before="120"/>
              <w:ind w:left="720"/>
              <w:rPr>
                <w:rFonts w:asciiTheme="minorHAnsi" w:hAnsiTheme="minorHAnsi" w:cstheme="minorHAnsi"/>
                <w:color w:val="000000" w:themeColor="text1"/>
                <w:sz w:val="20"/>
                <w:szCs w:val="20"/>
              </w:rPr>
            </w:pPr>
            <w:r w:rsidRPr="006B055B">
              <w:rPr>
                <w:rFonts w:asciiTheme="minorHAnsi" w:hAnsiTheme="minorHAnsi" w:cstheme="minorHAnsi"/>
                <w:b/>
                <w:color w:val="000000" w:themeColor="text1"/>
                <w:sz w:val="20"/>
                <w:szCs w:val="20"/>
              </w:rPr>
              <w:t>4.</w:t>
            </w:r>
            <w:r w:rsidRPr="006B055B">
              <w:rPr>
                <w:rFonts w:asciiTheme="minorHAnsi" w:hAnsiTheme="minorHAnsi" w:cstheme="minorHAnsi"/>
                <w:b/>
                <w:color w:val="000000" w:themeColor="text1"/>
                <w:sz w:val="20"/>
                <w:szCs w:val="20"/>
              </w:rPr>
              <w:tab/>
              <w:t>Inform Others</w:t>
            </w:r>
            <w:r w:rsidRPr="006B055B">
              <w:rPr>
                <w:rFonts w:asciiTheme="minorHAnsi" w:hAnsiTheme="minorHAnsi" w:cstheme="minorHAnsi"/>
                <w:color w:val="000000" w:themeColor="text1"/>
                <w:sz w:val="20"/>
                <w:szCs w:val="20"/>
              </w:rPr>
              <w:t xml:space="preserve"> – Notify Band Manager and other Band Department Managers of status. Notify community members and other organizations as appropriate.</w:t>
            </w:r>
          </w:p>
          <w:p w14:paraId="4243EF8C" w14:textId="77777777" w:rsidR="00757246" w:rsidRPr="006B055B" w:rsidRDefault="00757246" w:rsidP="0020705E">
            <w:pPr>
              <w:pStyle w:val="Responsibilitiesnumbered"/>
              <w:spacing w:before="120"/>
              <w:ind w:left="720"/>
              <w:rPr>
                <w:rFonts w:asciiTheme="minorHAnsi" w:hAnsiTheme="minorHAnsi" w:cstheme="minorHAnsi"/>
                <w:color w:val="000000" w:themeColor="text1"/>
                <w:sz w:val="20"/>
                <w:szCs w:val="20"/>
              </w:rPr>
            </w:pPr>
          </w:p>
        </w:tc>
      </w:tr>
      <w:tr w:rsidR="00757246" w:rsidRPr="006B055B" w14:paraId="0D9FBE99" w14:textId="77777777" w:rsidTr="0020705E">
        <w:trPr>
          <w:cantSplit/>
          <w:trHeight w:val="432"/>
        </w:trPr>
        <w:tc>
          <w:tcPr>
            <w:tcW w:w="2502" w:type="dxa"/>
            <w:shd w:val="clear" w:color="auto" w:fill="auto"/>
            <w:tcMar>
              <w:top w:w="58" w:type="dxa"/>
              <w:left w:w="115" w:type="dxa"/>
              <w:bottom w:w="58" w:type="dxa"/>
              <w:right w:w="115" w:type="dxa"/>
            </w:tcMar>
            <w:vAlign w:val="center"/>
          </w:tcPr>
          <w:p w14:paraId="7A2C6149" w14:textId="77777777" w:rsidR="00757246" w:rsidRPr="006B055B" w:rsidRDefault="00757246" w:rsidP="0020705E">
            <w:pPr>
              <w:pStyle w:val="StyleHeading2115ptLeft0Hanging051After12pt"/>
              <w:rPr>
                <w:rFonts w:asciiTheme="minorHAnsi" w:hAnsiTheme="minorHAnsi" w:cstheme="minorHAnsi"/>
                <w:color w:val="000000" w:themeColor="text1"/>
                <w:lang w:val="en-CA"/>
              </w:rPr>
            </w:pPr>
            <w:r w:rsidRPr="006B055B">
              <w:rPr>
                <w:rFonts w:asciiTheme="minorHAnsi" w:hAnsiTheme="minorHAnsi" w:cstheme="minorHAnsi"/>
                <w:color w:val="000000" w:themeColor="text1"/>
                <w:lang w:val="en-CA"/>
              </w:rPr>
              <w:t>Report To:</w:t>
            </w:r>
          </w:p>
        </w:tc>
        <w:tc>
          <w:tcPr>
            <w:tcW w:w="7344" w:type="dxa"/>
            <w:shd w:val="clear" w:color="auto" w:fill="auto"/>
            <w:tcMar>
              <w:top w:w="58" w:type="dxa"/>
              <w:left w:w="115" w:type="dxa"/>
              <w:bottom w:w="58" w:type="dxa"/>
              <w:right w:w="115" w:type="dxa"/>
            </w:tcMar>
            <w:vAlign w:val="center"/>
          </w:tcPr>
          <w:p w14:paraId="139D1E4A" w14:textId="77777777" w:rsidR="00757246" w:rsidRPr="006B055B" w:rsidRDefault="00757246" w:rsidP="0020705E">
            <w:pPr>
              <w:widowControl w:val="0"/>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Band Manager</w:t>
            </w:r>
          </w:p>
        </w:tc>
      </w:tr>
      <w:tr w:rsidR="00757246" w:rsidRPr="006B055B" w14:paraId="58366EFC" w14:textId="77777777" w:rsidTr="0020705E">
        <w:trPr>
          <w:cantSplit/>
        </w:trPr>
        <w:tc>
          <w:tcPr>
            <w:tcW w:w="2502" w:type="dxa"/>
            <w:shd w:val="clear" w:color="auto" w:fill="auto"/>
            <w:tcMar>
              <w:top w:w="58" w:type="dxa"/>
              <w:left w:w="115" w:type="dxa"/>
              <w:bottom w:w="58" w:type="dxa"/>
              <w:right w:w="115" w:type="dxa"/>
            </w:tcMar>
          </w:tcPr>
          <w:p w14:paraId="445FB286" w14:textId="2D38A709" w:rsidR="00757246" w:rsidRPr="006B055B" w:rsidRDefault="00757246" w:rsidP="0020705E">
            <w:pPr>
              <w:pStyle w:val="StyleHeading2115ptLeft0Hanging051After12pt"/>
              <w:rPr>
                <w:rFonts w:asciiTheme="minorHAnsi" w:hAnsiTheme="minorHAnsi" w:cstheme="minorHAnsi"/>
                <w:b w:val="0"/>
                <w:bCs w:val="0"/>
                <w:color w:val="000000" w:themeColor="text1"/>
                <w:lang w:val="en-CA"/>
              </w:rPr>
            </w:pPr>
            <w:r w:rsidRPr="006B055B">
              <w:rPr>
                <w:rFonts w:asciiTheme="minorHAnsi" w:hAnsiTheme="minorHAnsi" w:cstheme="minorHAnsi"/>
                <w:color w:val="000000" w:themeColor="text1"/>
                <w:lang w:val="en-CA"/>
              </w:rPr>
              <w:t>Getting Started:</w:t>
            </w:r>
            <w:r w:rsidR="006B055B" w:rsidRPr="006B055B">
              <w:rPr>
                <w:rFonts w:asciiTheme="minorHAnsi" w:hAnsiTheme="minorHAnsi" w:cstheme="minorHAnsi"/>
                <w:b w:val="0"/>
                <w:bCs w:val="0"/>
                <w:color w:val="000000" w:themeColor="text1"/>
                <w:lang w:val="en-CA"/>
              </w:rPr>
              <w:t xml:space="preserve"> these are </w:t>
            </w:r>
            <w:proofErr w:type="gramStart"/>
            <w:r w:rsidR="006B055B" w:rsidRPr="006B055B">
              <w:rPr>
                <w:rFonts w:asciiTheme="minorHAnsi" w:hAnsiTheme="minorHAnsi" w:cstheme="minorHAnsi"/>
                <w:b w:val="0"/>
                <w:bCs w:val="0"/>
                <w:color w:val="000000" w:themeColor="text1"/>
                <w:lang w:val="en-CA"/>
              </w:rPr>
              <w:t>questions</w:t>
            </w:r>
            <w:proofErr w:type="gramEnd"/>
            <w:r w:rsidR="006B055B" w:rsidRPr="006B055B">
              <w:rPr>
                <w:rFonts w:asciiTheme="minorHAnsi" w:hAnsiTheme="minorHAnsi" w:cstheme="minorHAnsi"/>
                <w:b w:val="0"/>
                <w:bCs w:val="0"/>
                <w:color w:val="000000" w:themeColor="text1"/>
                <w:lang w:val="en-CA"/>
              </w:rPr>
              <w:t xml:space="preserve"> each Department Manager and Program lead can discuss with their work teams. They can then bring their concerns to a meeting with the Band Manager</w:t>
            </w:r>
          </w:p>
        </w:tc>
        <w:tc>
          <w:tcPr>
            <w:tcW w:w="7344" w:type="dxa"/>
            <w:shd w:val="clear" w:color="auto" w:fill="auto"/>
            <w:tcMar>
              <w:top w:w="58" w:type="dxa"/>
              <w:left w:w="115" w:type="dxa"/>
              <w:bottom w:w="58" w:type="dxa"/>
              <w:right w:w="115" w:type="dxa"/>
            </w:tcMar>
          </w:tcPr>
          <w:p w14:paraId="26508856" w14:textId="77777777" w:rsidR="00757246" w:rsidRPr="006B055B" w:rsidRDefault="00757246" w:rsidP="00757246">
            <w:pPr>
              <w:pStyle w:val="ListParagraph"/>
              <w:numPr>
                <w:ilvl w:val="0"/>
                <w:numId w:val="2"/>
              </w:numPr>
              <w:rPr>
                <w:rFonts w:asciiTheme="minorHAnsi" w:hAnsiTheme="minorHAnsi" w:cstheme="minorHAnsi"/>
                <w:sz w:val="20"/>
                <w:szCs w:val="20"/>
              </w:rPr>
            </w:pPr>
            <w:r w:rsidRPr="006B055B">
              <w:rPr>
                <w:rFonts w:asciiTheme="minorHAnsi" w:hAnsiTheme="minorHAnsi" w:cstheme="minorHAnsi"/>
                <w:sz w:val="20"/>
                <w:szCs w:val="20"/>
              </w:rPr>
              <w:t>Each department manager reviews their business impact analysis and list of operational priorities</w:t>
            </w:r>
          </w:p>
          <w:p w14:paraId="7A8B13EB" w14:textId="77777777" w:rsidR="00757246" w:rsidRPr="006B055B" w:rsidRDefault="00757246" w:rsidP="00757246">
            <w:pPr>
              <w:pStyle w:val="ListParagraph"/>
              <w:numPr>
                <w:ilvl w:val="0"/>
                <w:numId w:val="2"/>
              </w:numPr>
              <w:rPr>
                <w:rFonts w:asciiTheme="minorHAnsi" w:hAnsiTheme="minorHAnsi" w:cstheme="minorHAnsi"/>
                <w:sz w:val="20"/>
                <w:szCs w:val="20"/>
              </w:rPr>
            </w:pPr>
            <w:r w:rsidRPr="006B055B">
              <w:rPr>
                <w:rFonts w:asciiTheme="minorHAnsi" w:hAnsiTheme="minorHAnsi" w:cstheme="minorHAnsi"/>
                <w:sz w:val="20"/>
                <w:szCs w:val="20"/>
              </w:rPr>
              <w:t xml:space="preserve">Consult with department staff and confirm that the operational priorities have been impacted and if so, is the </w:t>
            </w:r>
            <w:r w:rsidRPr="006B055B">
              <w:rPr>
                <w:rFonts w:asciiTheme="minorHAnsi" w:hAnsiTheme="minorHAnsi" w:cstheme="minorHAnsi"/>
                <w:i/>
                <w:iCs/>
                <w:sz w:val="20"/>
                <w:szCs w:val="20"/>
              </w:rPr>
              <w:t>Maximum Allowable Downtime</w:t>
            </w:r>
            <w:r w:rsidRPr="006B055B">
              <w:rPr>
                <w:rFonts w:asciiTheme="minorHAnsi" w:hAnsiTheme="minorHAnsi" w:cstheme="minorHAnsi"/>
                <w:sz w:val="20"/>
                <w:szCs w:val="20"/>
              </w:rPr>
              <w:t xml:space="preserve"> appropriate to the situation</w:t>
            </w:r>
          </w:p>
          <w:p w14:paraId="448825EB"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What other impacts have occurred and how to they affect the operational priorities</w:t>
            </w:r>
          </w:p>
          <w:p w14:paraId="3623727A"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 xml:space="preserve">How do the impacts affect other </w:t>
            </w:r>
            <w:proofErr w:type="gramStart"/>
            <w:r w:rsidRPr="006B055B">
              <w:rPr>
                <w:rFonts w:asciiTheme="minorHAnsi" w:hAnsiTheme="minorHAnsi" w:cstheme="minorHAnsi"/>
                <w:sz w:val="20"/>
                <w:szCs w:val="20"/>
              </w:rPr>
              <w:t>departments</w:t>
            </w:r>
            <w:proofErr w:type="gramEnd"/>
          </w:p>
          <w:p w14:paraId="08EB7E73"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 xml:space="preserve">How do the impacts affect other external </w:t>
            </w:r>
            <w:proofErr w:type="gramStart"/>
            <w:r w:rsidRPr="006B055B">
              <w:rPr>
                <w:rFonts w:asciiTheme="minorHAnsi" w:hAnsiTheme="minorHAnsi" w:cstheme="minorHAnsi"/>
                <w:sz w:val="20"/>
                <w:szCs w:val="20"/>
              </w:rPr>
              <w:t>agencies</w:t>
            </w:r>
            <w:proofErr w:type="gramEnd"/>
          </w:p>
          <w:p w14:paraId="4D5ECA3C"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 xml:space="preserve">What resources or decisions are required to continue the daily </w:t>
            </w:r>
            <w:proofErr w:type="gramStart"/>
            <w:r w:rsidRPr="006B055B">
              <w:rPr>
                <w:rFonts w:asciiTheme="minorHAnsi" w:hAnsiTheme="minorHAnsi" w:cstheme="minorHAnsi"/>
                <w:sz w:val="20"/>
                <w:szCs w:val="20"/>
              </w:rPr>
              <w:t>operations</w:t>
            </w:r>
            <w:proofErr w:type="gramEnd"/>
            <w:r w:rsidRPr="006B055B">
              <w:rPr>
                <w:rFonts w:asciiTheme="minorHAnsi" w:hAnsiTheme="minorHAnsi" w:cstheme="minorHAnsi"/>
                <w:sz w:val="20"/>
                <w:szCs w:val="20"/>
              </w:rPr>
              <w:t xml:space="preserve"> </w:t>
            </w:r>
          </w:p>
          <w:p w14:paraId="48812C13" w14:textId="77777777" w:rsidR="00757246" w:rsidRPr="006B055B" w:rsidRDefault="00757246" w:rsidP="00757246">
            <w:pPr>
              <w:pStyle w:val="ListParagraph"/>
              <w:numPr>
                <w:ilvl w:val="0"/>
                <w:numId w:val="2"/>
              </w:numPr>
              <w:rPr>
                <w:rFonts w:asciiTheme="minorHAnsi" w:hAnsiTheme="minorHAnsi" w:cstheme="minorHAnsi"/>
                <w:sz w:val="20"/>
                <w:szCs w:val="20"/>
              </w:rPr>
            </w:pPr>
            <w:r w:rsidRPr="006B055B">
              <w:rPr>
                <w:rFonts w:asciiTheme="minorHAnsi" w:hAnsiTheme="minorHAnsi" w:cstheme="minorHAnsi"/>
                <w:sz w:val="20"/>
                <w:szCs w:val="20"/>
              </w:rPr>
              <w:t xml:space="preserve">Compile a list of impacts </w:t>
            </w:r>
          </w:p>
          <w:p w14:paraId="1E84AB4C" w14:textId="77777777" w:rsidR="00757246" w:rsidRPr="006B055B" w:rsidRDefault="00757246" w:rsidP="00757246">
            <w:pPr>
              <w:pStyle w:val="ListParagraph"/>
              <w:numPr>
                <w:ilvl w:val="1"/>
                <w:numId w:val="3"/>
              </w:numPr>
              <w:rPr>
                <w:rFonts w:asciiTheme="minorHAnsi" w:hAnsiTheme="minorHAnsi" w:cstheme="minorHAnsi"/>
                <w:sz w:val="20"/>
                <w:szCs w:val="20"/>
              </w:rPr>
            </w:pPr>
            <w:r w:rsidRPr="006B055B">
              <w:rPr>
                <w:rFonts w:asciiTheme="minorHAnsi" w:hAnsiTheme="minorHAnsi" w:cstheme="minorHAnsi"/>
                <w:sz w:val="20"/>
                <w:szCs w:val="20"/>
              </w:rPr>
              <w:t xml:space="preserve"> social, business practice, financial, contractual, and/or reputation impacts</w:t>
            </w:r>
          </w:p>
          <w:p w14:paraId="62AC46A4" w14:textId="77777777" w:rsidR="00757246" w:rsidRPr="006B055B" w:rsidRDefault="00757246" w:rsidP="00757246">
            <w:pPr>
              <w:pStyle w:val="ListParagraph"/>
              <w:numPr>
                <w:ilvl w:val="2"/>
                <w:numId w:val="3"/>
              </w:numPr>
              <w:rPr>
                <w:rFonts w:asciiTheme="minorHAnsi" w:hAnsiTheme="minorHAnsi" w:cstheme="minorHAnsi"/>
                <w:sz w:val="20"/>
                <w:szCs w:val="20"/>
              </w:rPr>
            </w:pPr>
            <w:r w:rsidRPr="006B055B">
              <w:rPr>
                <w:rFonts w:asciiTheme="minorHAnsi" w:hAnsiTheme="minorHAnsi" w:cstheme="minorHAnsi"/>
                <w:sz w:val="20"/>
                <w:szCs w:val="20"/>
              </w:rPr>
              <w:t>ID areas of vulnerability including critical records &amp; services</w:t>
            </w:r>
          </w:p>
          <w:p w14:paraId="061EFF16" w14:textId="77777777" w:rsidR="00757246" w:rsidRPr="006B055B" w:rsidRDefault="00757246" w:rsidP="00757246">
            <w:pPr>
              <w:pStyle w:val="ListParagraph"/>
              <w:numPr>
                <w:ilvl w:val="2"/>
                <w:numId w:val="3"/>
              </w:numPr>
              <w:rPr>
                <w:rFonts w:asciiTheme="minorHAnsi" w:hAnsiTheme="minorHAnsi" w:cstheme="minorHAnsi"/>
                <w:sz w:val="20"/>
                <w:szCs w:val="20"/>
              </w:rPr>
            </w:pPr>
            <w:r w:rsidRPr="006B055B">
              <w:rPr>
                <w:rFonts w:asciiTheme="minorHAnsi" w:hAnsiTheme="minorHAnsi" w:cstheme="minorHAnsi"/>
                <w:sz w:val="20"/>
                <w:szCs w:val="20"/>
              </w:rPr>
              <w:t>People/community/partner/agency relationships</w:t>
            </w:r>
          </w:p>
          <w:p w14:paraId="6E2CABFB" w14:textId="77777777" w:rsidR="00757246" w:rsidRPr="006B055B" w:rsidRDefault="00757246" w:rsidP="00757246">
            <w:pPr>
              <w:pStyle w:val="ListParagraph"/>
              <w:numPr>
                <w:ilvl w:val="2"/>
                <w:numId w:val="3"/>
              </w:numPr>
              <w:rPr>
                <w:rFonts w:asciiTheme="minorHAnsi" w:hAnsiTheme="minorHAnsi" w:cstheme="minorHAnsi"/>
                <w:sz w:val="20"/>
                <w:szCs w:val="20"/>
              </w:rPr>
            </w:pPr>
            <w:r w:rsidRPr="006B055B">
              <w:rPr>
                <w:rFonts w:asciiTheme="minorHAnsi" w:hAnsiTheme="minorHAnsi" w:cstheme="minorHAnsi"/>
                <w:sz w:val="20"/>
                <w:szCs w:val="20"/>
              </w:rPr>
              <w:t>Property &amp; critical infrastructure</w:t>
            </w:r>
          </w:p>
          <w:p w14:paraId="42CEB6D7" w14:textId="77777777" w:rsidR="00757246" w:rsidRPr="006B055B" w:rsidRDefault="00757246" w:rsidP="00757246">
            <w:pPr>
              <w:pStyle w:val="ListParagraph"/>
              <w:numPr>
                <w:ilvl w:val="2"/>
                <w:numId w:val="3"/>
              </w:numPr>
              <w:rPr>
                <w:rFonts w:asciiTheme="minorHAnsi" w:hAnsiTheme="minorHAnsi" w:cstheme="minorHAnsi"/>
                <w:sz w:val="20"/>
                <w:szCs w:val="20"/>
              </w:rPr>
            </w:pPr>
            <w:r w:rsidRPr="006B055B">
              <w:rPr>
                <w:rFonts w:asciiTheme="minorHAnsi" w:hAnsiTheme="minorHAnsi" w:cstheme="minorHAnsi"/>
                <w:sz w:val="20"/>
                <w:szCs w:val="20"/>
              </w:rPr>
              <w:lastRenderedPageBreak/>
              <w:t>External service suppliers</w:t>
            </w:r>
          </w:p>
          <w:p w14:paraId="0F493D49" w14:textId="77777777" w:rsidR="00757246" w:rsidRPr="006B055B" w:rsidRDefault="00757246" w:rsidP="00757246">
            <w:pPr>
              <w:pStyle w:val="ListParagraph"/>
              <w:numPr>
                <w:ilvl w:val="2"/>
                <w:numId w:val="2"/>
              </w:numPr>
              <w:rPr>
                <w:rFonts w:asciiTheme="minorHAnsi" w:hAnsiTheme="minorHAnsi" w:cstheme="minorHAnsi"/>
                <w:sz w:val="20"/>
                <w:szCs w:val="20"/>
              </w:rPr>
            </w:pPr>
            <w:r w:rsidRPr="006B055B">
              <w:rPr>
                <w:rFonts w:asciiTheme="minorHAnsi" w:hAnsiTheme="minorHAnsi" w:cstheme="minorHAnsi"/>
                <w:sz w:val="20"/>
                <w:szCs w:val="20"/>
              </w:rPr>
              <w:t>Information technology</w:t>
            </w:r>
          </w:p>
          <w:p w14:paraId="07C0D192"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continuity of mission-critical programs and business practices</w:t>
            </w:r>
          </w:p>
          <w:p w14:paraId="0B347C6C" w14:textId="77777777" w:rsidR="00757246" w:rsidRPr="006B055B" w:rsidRDefault="00757246" w:rsidP="00757246">
            <w:pPr>
              <w:pStyle w:val="ListParagraph"/>
              <w:numPr>
                <w:ilvl w:val="2"/>
                <w:numId w:val="2"/>
              </w:numPr>
              <w:rPr>
                <w:rFonts w:asciiTheme="minorHAnsi" w:hAnsiTheme="minorHAnsi" w:cstheme="minorHAnsi"/>
                <w:sz w:val="20"/>
                <w:szCs w:val="20"/>
              </w:rPr>
            </w:pPr>
            <w:r w:rsidRPr="006B055B">
              <w:rPr>
                <w:rFonts w:asciiTheme="minorHAnsi" w:hAnsiTheme="minorHAnsi" w:cstheme="minorHAnsi"/>
                <w:sz w:val="20"/>
                <w:szCs w:val="20"/>
              </w:rPr>
              <w:t>must continue same day</w:t>
            </w:r>
          </w:p>
          <w:p w14:paraId="7795FF6B" w14:textId="77777777" w:rsidR="00757246" w:rsidRPr="006B055B" w:rsidRDefault="00757246" w:rsidP="00757246">
            <w:pPr>
              <w:pStyle w:val="ListParagraph"/>
              <w:numPr>
                <w:ilvl w:val="2"/>
                <w:numId w:val="2"/>
              </w:numPr>
              <w:rPr>
                <w:rFonts w:asciiTheme="minorHAnsi" w:hAnsiTheme="minorHAnsi" w:cstheme="minorHAnsi"/>
                <w:sz w:val="20"/>
                <w:szCs w:val="20"/>
              </w:rPr>
            </w:pPr>
            <w:r w:rsidRPr="006B055B">
              <w:rPr>
                <w:rFonts w:asciiTheme="minorHAnsi" w:hAnsiTheme="minorHAnsi" w:cstheme="minorHAnsi"/>
                <w:sz w:val="20"/>
                <w:szCs w:val="20"/>
              </w:rPr>
              <w:t>may reduce to acceptable level of service or productivity</w:t>
            </w:r>
          </w:p>
          <w:p w14:paraId="507490F3" w14:textId="77777777" w:rsidR="00757246" w:rsidRPr="006B055B" w:rsidRDefault="00757246" w:rsidP="00757246">
            <w:pPr>
              <w:pStyle w:val="ListParagraph"/>
              <w:numPr>
                <w:ilvl w:val="2"/>
                <w:numId w:val="2"/>
              </w:numPr>
              <w:rPr>
                <w:rFonts w:asciiTheme="minorHAnsi" w:hAnsiTheme="minorHAnsi" w:cstheme="minorHAnsi"/>
                <w:sz w:val="20"/>
                <w:szCs w:val="20"/>
              </w:rPr>
            </w:pPr>
            <w:r w:rsidRPr="006B055B">
              <w:rPr>
                <w:rFonts w:asciiTheme="minorHAnsi" w:hAnsiTheme="minorHAnsi" w:cstheme="minorHAnsi"/>
                <w:sz w:val="20"/>
                <w:szCs w:val="20"/>
              </w:rPr>
              <w:t>may postpone until later date</w:t>
            </w:r>
          </w:p>
          <w:p w14:paraId="22E99578"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impacts on dependencies between departments and programs</w:t>
            </w:r>
          </w:p>
          <w:p w14:paraId="7617D23D"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impacts on external agencies and programs</w:t>
            </w:r>
          </w:p>
          <w:p w14:paraId="0AE97077"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recovery and mitigation needs, resources and timing</w:t>
            </w:r>
          </w:p>
          <w:p w14:paraId="388C33E9" w14:textId="77777777" w:rsidR="00757246" w:rsidRPr="006B055B" w:rsidRDefault="00757246" w:rsidP="00757246">
            <w:pPr>
              <w:pStyle w:val="ListParagraph"/>
              <w:numPr>
                <w:ilvl w:val="1"/>
                <w:numId w:val="2"/>
              </w:numPr>
              <w:rPr>
                <w:rFonts w:asciiTheme="minorHAnsi" w:hAnsiTheme="minorHAnsi" w:cstheme="minorHAnsi"/>
                <w:sz w:val="20"/>
                <w:szCs w:val="20"/>
              </w:rPr>
            </w:pPr>
            <w:r w:rsidRPr="006B055B">
              <w:rPr>
                <w:rFonts w:asciiTheme="minorHAnsi" w:hAnsiTheme="minorHAnsi" w:cstheme="minorHAnsi"/>
                <w:sz w:val="20"/>
                <w:szCs w:val="20"/>
              </w:rPr>
              <w:t>alternate facilities required</w:t>
            </w:r>
          </w:p>
          <w:p w14:paraId="75B051B3" w14:textId="77777777" w:rsidR="00757246" w:rsidRPr="006B055B" w:rsidRDefault="00757246" w:rsidP="00757246">
            <w:pPr>
              <w:pStyle w:val="ListParagraph"/>
              <w:numPr>
                <w:ilvl w:val="2"/>
                <w:numId w:val="2"/>
              </w:numPr>
              <w:rPr>
                <w:rFonts w:asciiTheme="minorHAnsi" w:hAnsiTheme="minorHAnsi" w:cstheme="minorHAnsi"/>
                <w:sz w:val="20"/>
                <w:szCs w:val="20"/>
              </w:rPr>
            </w:pPr>
            <w:r w:rsidRPr="006B055B">
              <w:rPr>
                <w:rFonts w:asciiTheme="minorHAnsi" w:hAnsiTheme="minorHAnsi" w:cstheme="minorHAnsi"/>
                <w:sz w:val="20"/>
                <w:szCs w:val="20"/>
              </w:rPr>
              <w:t>for how long</w:t>
            </w:r>
          </w:p>
          <w:p w14:paraId="083B3AFD" w14:textId="77777777" w:rsidR="00757246" w:rsidRPr="006B055B" w:rsidRDefault="00757246" w:rsidP="00757246">
            <w:pPr>
              <w:pStyle w:val="ListParagraph"/>
              <w:numPr>
                <w:ilvl w:val="2"/>
                <w:numId w:val="2"/>
              </w:numPr>
              <w:rPr>
                <w:rFonts w:asciiTheme="minorHAnsi" w:hAnsiTheme="minorHAnsi" w:cstheme="minorHAnsi"/>
                <w:sz w:val="20"/>
                <w:szCs w:val="20"/>
              </w:rPr>
            </w:pPr>
            <w:r w:rsidRPr="006B055B">
              <w:rPr>
                <w:rFonts w:asciiTheme="minorHAnsi" w:hAnsiTheme="minorHAnsi" w:cstheme="minorHAnsi"/>
                <w:sz w:val="20"/>
                <w:szCs w:val="20"/>
              </w:rPr>
              <w:t>for how many people</w:t>
            </w:r>
          </w:p>
          <w:p w14:paraId="6352B23B" w14:textId="77777777" w:rsidR="00757246" w:rsidRPr="006B055B" w:rsidRDefault="00757246" w:rsidP="00757246">
            <w:pPr>
              <w:pStyle w:val="ListParagraph"/>
              <w:numPr>
                <w:ilvl w:val="2"/>
                <w:numId w:val="2"/>
              </w:numPr>
              <w:rPr>
                <w:rFonts w:asciiTheme="minorHAnsi" w:hAnsiTheme="minorHAnsi" w:cstheme="minorHAnsi"/>
                <w:sz w:val="20"/>
                <w:szCs w:val="20"/>
              </w:rPr>
            </w:pPr>
            <w:r w:rsidRPr="006B055B">
              <w:rPr>
                <w:rFonts w:asciiTheme="minorHAnsi" w:hAnsiTheme="minorHAnsi" w:cstheme="minorHAnsi"/>
                <w:sz w:val="20"/>
                <w:szCs w:val="20"/>
              </w:rPr>
              <w:t>what equipment, furniture, supplies and systems access do they need</w:t>
            </w:r>
          </w:p>
          <w:p w14:paraId="768C75B8" w14:textId="77777777" w:rsidR="00757246" w:rsidRPr="006B055B" w:rsidRDefault="00757246" w:rsidP="00757246">
            <w:pPr>
              <w:pStyle w:val="ListParagraph"/>
              <w:numPr>
                <w:ilvl w:val="0"/>
                <w:numId w:val="2"/>
              </w:numPr>
              <w:rPr>
                <w:rFonts w:asciiTheme="minorHAnsi" w:hAnsiTheme="minorHAnsi" w:cstheme="minorHAnsi"/>
                <w:sz w:val="20"/>
                <w:szCs w:val="20"/>
              </w:rPr>
            </w:pPr>
            <w:r w:rsidRPr="006B055B">
              <w:rPr>
                <w:rFonts w:asciiTheme="minorHAnsi" w:hAnsiTheme="minorHAnsi" w:cstheme="minorHAnsi"/>
                <w:sz w:val="20"/>
                <w:szCs w:val="20"/>
              </w:rPr>
              <w:t>ensure community members and clients have been notified to extent necessary</w:t>
            </w:r>
          </w:p>
          <w:p w14:paraId="058D1074" w14:textId="77777777" w:rsidR="00757246" w:rsidRPr="006B055B" w:rsidRDefault="00757246" w:rsidP="00757246">
            <w:pPr>
              <w:pStyle w:val="ListParagraph"/>
              <w:numPr>
                <w:ilvl w:val="0"/>
                <w:numId w:val="2"/>
              </w:numPr>
              <w:rPr>
                <w:rFonts w:asciiTheme="minorHAnsi" w:hAnsiTheme="minorHAnsi" w:cstheme="minorHAnsi"/>
                <w:sz w:val="20"/>
                <w:szCs w:val="20"/>
              </w:rPr>
            </w:pPr>
            <w:r w:rsidRPr="006B055B">
              <w:rPr>
                <w:rFonts w:asciiTheme="minorHAnsi" w:hAnsiTheme="minorHAnsi" w:cstheme="minorHAnsi"/>
                <w:sz w:val="20"/>
                <w:szCs w:val="20"/>
              </w:rPr>
              <w:t>ensure external partner agencies and suppliers have been notified and engaged to extent necessary</w:t>
            </w:r>
          </w:p>
          <w:p w14:paraId="0FBCE851" w14:textId="77777777" w:rsidR="00757246" w:rsidRPr="006B055B" w:rsidRDefault="00757246" w:rsidP="00757246">
            <w:pPr>
              <w:pStyle w:val="ListParagraph"/>
              <w:numPr>
                <w:ilvl w:val="0"/>
                <w:numId w:val="2"/>
              </w:numPr>
              <w:rPr>
                <w:rFonts w:asciiTheme="minorHAnsi" w:hAnsiTheme="minorHAnsi" w:cstheme="minorHAnsi"/>
                <w:sz w:val="20"/>
                <w:szCs w:val="20"/>
              </w:rPr>
            </w:pPr>
            <w:r w:rsidRPr="006B055B">
              <w:rPr>
                <w:rFonts w:asciiTheme="minorHAnsi" w:hAnsiTheme="minorHAnsi" w:cstheme="minorHAnsi"/>
                <w:sz w:val="20"/>
                <w:szCs w:val="20"/>
              </w:rPr>
              <w:t>set regular meeting and communications requirements with Recovery Manager and other Department Managers as appropriate</w:t>
            </w:r>
          </w:p>
          <w:p w14:paraId="5D292B6A" w14:textId="77777777" w:rsidR="00757246" w:rsidRPr="006B055B" w:rsidRDefault="00757246" w:rsidP="00757246">
            <w:pPr>
              <w:pStyle w:val="ListParagraph"/>
              <w:numPr>
                <w:ilvl w:val="0"/>
                <w:numId w:val="2"/>
              </w:numPr>
              <w:rPr>
                <w:rFonts w:asciiTheme="minorHAnsi" w:hAnsiTheme="minorHAnsi" w:cstheme="minorHAnsi"/>
                <w:sz w:val="20"/>
                <w:szCs w:val="20"/>
              </w:rPr>
            </w:pPr>
            <w:r w:rsidRPr="006B055B">
              <w:rPr>
                <w:rFonts w:asciiTheme="minorHAnsi" w:hAnsiTheme="minorHAnsi" w:cstheme="minorHAnsi"/>
                <w:sz w:val="20"/>
                <w:szCs w:val="20"/>
              </w:rPr>
              <w:t>update Band Manager on a regular basis</w:t>
            </w:r>
          </w:p>
          <w:p w14:paraId="0F735FFF" w14:textId="77777777" w:rsidR="00757246" w:rsidRPr="006B055B" w:rsidRDefault="00757246" w:rsidP="0020705E">
            <w:pPr>
              <w:spacing w:before="60"/>
              <w:rPr>
                <w:rFonts w:asciiTheme="minorHAnsi" w:hAnsiTheme="minorHAnsi" w:cstheme="minorHAnsi"/>
                <w:color w:val="000000" w:themeColor="text1"/>
                <w:sz w:val="20"/>
                <w:szCs w:val="20"/>
              </w:rPr>
            </w:pPr>
          </w:p>
        </w:tc>
      </w:tr>
      <w:tr w:rsidR="00757246" w:rsidRPr="006B055B" w14:paraId="40F49FDB" w14:textId="77777777" w:rsidTr="0020705E">
        <w:trPr>
          <w:cantSplit/>
        </w:trPr>
        <w:tc>
          <w:tcPr>
            <w:tcW w:w="2502" w:type="dxa"/>
            <w:shd w:val="clear" w:color="auto" w:fill="auto"/>
            <w:tcMar>
              <w:top w:w="58" w:type="dxa"/>
              <w:left w:w="115" w:type="dxa"/>
              <w:bottom w:w="58" w:type="dxa"/>
              <w:right w:w="115" w:type="dxa"/>
            </w:tcMar>
          </w:tcPr>
          <w:p w14:paraId="3B4C9FF9" w14:textId="77777777" w:rsidR="00757246" w:rsidRPr="006B055B" w:rsidRDefault="00757246" w:rsidP="0020705E">
            <w:pPr>
              <w:pStyle w:val="StyleHeading2115ptLeft0Hanging051After12pt"/>
              <w:rPr>
                <w:rFonts w:asciiTheme="minorHAnsi" w:hAnsiTheme="minorHAnsi" w:cstheme="minorHAnsi"/>
                <w:color w:val="000000" w:themeColor="text1"/>
                <w:lang w:val="en-CA"/>
              </w:rPr>
            </w:pPr>
            <w:r w:rsidRPr="006B055B">
              <w:rPr>
                <w:rFonts w:asciiTheme="minorHAnsi" w:hAnsiTheme="minorHAnsi" w:cstheme="minorHAnsi"/>
                <w:color w:val="000000" w:themeColor="text1"/>
                <w:lang w:val="en-CA"/>
              </w:rPr>
              <w:lastRenderedPageBreak/>
              <w:t>Service Priorities and Strategies:</w:t>
            </w:r>
          </w:p>
        </w:tc>
        <w:tc>
          <w:tcPr>
            <w:tcW w:w="7344" w:type="dxa"/>
            <w:shd w:val="clear" w:color="auto" w:fill="auto"/>
            <w:tcMar>
              <w:top w:w="58" w:type="dxa"/>
              <w:left w:w="115" w:type="dxa"/>
              <w:bottom w:w="58" w:type="dxa"/>
              <w:right w:w="115" w:type="dxa"/>
            </w:tcMar>
          </w:tcPr>
          <w:p w14:paraId="05A1F8EA" w14:textId="77777777" w:rsidR="00757246" w:rsidRPr="006B055B" w:rsidRDefault="00757246" w:rsidP="0020705E">
            <w:pPr>
              <w:spacing w:before="60" w:after="60"/>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If resources are limited, consider the following order of priority for re-establishing department services:</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2690"/>
            </w:tblGrid>
            <w:tr w:rsidR="00757246" w:rsidRPr="006B055B" w14:paraId="1892CD84" w14:textId="77777777" w:rsidTr="0020705E">
              <w:trPr>
                <w:jc w:val="center"/>
              </w:trPr>
              <w:tc>
                <w:tcPr>
                  <w:tcW w:w="4222" w:type="dxa"/>
                  <w:shd w:val="clear" w:color="auto" w:fill="D9D9D9" w:themeFill="background1" w:themeFillShade="D9"/>
                  <w:vAlign w:val="center"/>
                </w:tcPr>
                <w:p w14:paraId="31D6DA3D" w14:textId="77777777" w:rsidR="00757246" w:rsidRPr="006B055B" w:rsidRDefault="00757246" w:rsidP="006B055B">
                  <w:pPr>
                    <w:framePr w:hSpace="180" w:wrap="around" w:vAnchor="text" w:hAnchor="text" w:xAlign="right" w:y="1"/>
                    <w:spacing w:before="40" w:after="40"/>
                    <w:suppressOverlap/>
                    <w:jc w:val="center"/>
                    <w:rPr>
                      <w:rFonts w:asciiTheme="minorHAnsi" w:hAnsiTheme="minorHAnsi" w:cstheme="minorHAnsi"/>
                      <w:b/>
                      <w:bCs/>
                      <w:color w:val="000000" w:themeColor="text1"/>
                      <w:sz w:val="20"/>
                      <w:szCs w:val="20"/>
                    </w:rPr>
                  </w:pPr>
                  <w:r w:rsidRPr="006B055B">
                    <w:rPr>
                      <w:rFonts w:asciiTheme="minorHAnsi" w:hAnsiTheme="minorHAnsi" w:cstheme="minorHAnsi"/>
                      <w:b/>
                      <w:bCs/>
                      <w:color w:val="000000" w:themeColor="text1"/>
                      <w:sz w:val="20"/>
                      <w:szCs w:val="20"/>
                    </w:rPr>
                    <w:t>Service</w:t>
                  </w:r>
                </w:p>
              </w:tc>
              <w:tc>
                <w:tcPr>
                  <w:tcW w:w="2690" w:type="dxa"/>
                  <w:shd w:val="clear" w:color="auto" w:fill="D9D9D9" w:themeFill="background1" w:themeFillShade="D9"/>
                  <w:vAlign w:val="center"/>
                </w:tcPr>
                <w:p w14:paraId="1A7F169A" w14:textId="77777777" w:rsidR="00757246" w:rsidRPr="006B055B" w:rsidRDefault="00757246" w:rsidP="006B055B">
                  <w:pPr>
                    <w:framePr w:hSpace="180" w:wrap="around" w:vAnchor="text" w:hAnchor="text" w:xAlign="right" w:y="1"/>
                    <w:spacing w:before="40" w:after="40"/>
                    <w:suppressOverlap/>
                    <w:jc w:val="center"/>
                    <w:rPr>
                      <w:rFonts w:asciiTheme="minorHAnsi" w:hAnsiTheme="minorHAnsi" w:cstheme="minorHAnsi"/>
                      <w:b/>
                      <w:bCs/>
                      <w:color w:val="000000" w:themeColor="text1"/>
                      <w:sz w:val="20"/>
                      <w:szCs w:val="20"/>
                    </w:rPr>
                  </w:pPr>
                  <w:r w:rsidRPr="006B055B">
                    <w:rPr>
                      <w:rFonts w:asciiTheme="minorHAnsi" w:hAnsiTheme="minorHAnsi" w:cstheme="minorHAnsi"/>
                      <w:b/>
                      <w:bCs/>
                      <w:color w:val="000000" w:themeColor="text1"/>
                      <w:sz w:val="20"/>
                      <w:szCs w:val="20"/>
                    </w:rPr>
                    <w:t>Maximum Allowable Downtime</w:t>
                  </w:r>
                </w:p>
              </w:tc>
            </w:tr>
            <w:tr w:rsidR="00757246" w:rsidRPr="006B055B" w14:paraId="277D4C9C" w14:textId="77777777" w:rsidTr="0020705E">
              <w:trPr>
                <w:jc w:val="center"/>
              </w:trPr>
              <w:tc>
                <w:tcPr>
                  <w:tcW w:w="4222" w:type="dxa"/>
                  <w:shd w:val="clear" w:color="auto" w:fill="auto"/>
                  <w:vAlign w:val="center"/>
                </w:tcPr>
                <w:p w14:paraId="52E303F0" w14:textId="77777777" w:rsidR="00757246" w:rsidRPr="006B055B" w:rsidRDefault="00757246" w:rsidP="006B055B">
                  <w:pPr>
                    <w:framePr w:hSpace="180" w:wrap="around" w:vAnchor="text" w:hAnchor="text" w:xAlign="right" w:y="1"/>
                    <w:spacing w:before="40" w:after="40"/>
                    <w:suppressOverlap/>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 xml:space="preserve">Have Meeting </w:t>
                  </w:r>
                  <w:proofErr w:type="gramStart"/>
                  <w:r w:rsidRPr="006B055B">
                    <w:rPr>
                      <w:rFonts w:asciiTheme="minorHAnsi" w:hAnsiTheme="minorHAnsi" w:cstheme="minorHAnsi"/>
                      <w:color w:val="000000" w:themeColor="text1"/>
                      <w:sz w:val="20"/>
                      <w:szCs w:val="20"/>
                    </w:rPr>
                    <w:t>With</w:t>
                  </w:r>
                  <w:proofErr w:type="gramEnd"/>
                  <w:r w:rsidRPr="006B055B">
                    <w:rPr>
                      <w:rFonts w:asciiTheme="minorHAnsi" w:hAnsiTheme="minorHAnsi" w:cstheme="minorHAnsi"/>
                      <w:color w:val="000000" w:themeColor="text1"/>
                      <w:sz w:val="20"/>
                      <w:szCs w:val="20"/>
                    </w:rPr>
                    <w:t xml:space="preserve"> Your Department Team</w:t>
                  </w:r>
                </w:p>
              </w:tc>
              <w:tc>
                <w:tcPr>
                  <w:tcW w:w="2690" w:type="dxa"/>
                  <w:shd w:val="clear" w:color="auto" w:fill="auto"/>
                  <w:vAlign w:val="center"/>
                </w:tcPr>
                <w:p w14:paraId="6A1AF6DC" w14:textId="77777777" w:rsidR="00757246" w:rsidRPr="006B055B" w:rsidRDefault="00757246" w:rsidP="006B055B">
                  <w:pPr>
                    <w:framePr w:hSpace="180" w:wrap="around" w:vAnchor="text" w:hAnchor="text" w:xAlign="right" w:y="1"/>
                    <w:spacing w:before="40" w:after="40"/>
                    <w:suppressOverlap/>
                    <w:jc w:val="center"/>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12 hours</w:t>
                  </w:r>
                </w:p>
              </w:tc>
            </w:tr>
            <w:tr w:rsidR="00757246" w:rsidRPr="006B055B" w14:paraId="606D2079" w14:textId="77777777" w:rsidTr="0020705E">
              <w:trPr>
                <w:jc w:val="center"/>
              </w:trPr>
              <w:tc>
                <w:tcPr>
                  <w:tcW w:w="4222" w:type="dxa"/>
                  <w:shd w:val="clear" w:color="auto" w:fill="auto"/>
                  <w:vAlign w:val="center"/>
                </w:tcPr>
                <w:p w14:paraId="0CF0CBBA" w14:textId="77777777" w:rsidR="00757246" w:rsidRPr="006B055B" w:rsidRDefault="00757246" w:rsidP="006B055B">
                  <w:pPr>
                    <w:framePr w:hSpace="180" w:wrap="around" w:vAnchor="text" w:hAnchor="text" w:xAlign="right" w:y="1"/>
                    <w:spacing w:before="40" w:after="40"/>
                    <w:suppressOverlap/>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Identify the Known Impacts to Your Department</w:t>
                  </w:r>
                </w:p>
              </w:tc>
              <w:tc>
                <w:tcPr>
                  <w:tcW w:w="2690" w:type="dxa"/>
                  <w:shd w:val="clear" w:color="auto" w:fill="auto"/>
                  <w:vAlign w:val="center"/>
                </w:tcPr>
                <w:p w14:paraId="0CC443E3" w14:textId="77777777" w:rsidR="00757246" w:rsidRPr="006B055B" w:rsidRDefault="00757246" w:rsidP="006B055B">
                  <w:pPr>
                    <w:framePr w:hSpace="180" w:wrap="around" w:vAnchor="text" w:hAnchor="text" w:xAlign="right" w:y="1"/>
                    <w:spacing w:before="40" w:after="40"/>
                    <w:suppressOverlap/>
                    <w:jc w:val="center"/>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12 hours</w:t>
                  </w:r>
                </w:p>
              </w:tc>
            </w:tr>
            <w:tr w:rsidR="00757246" w:rsidRPr="006B055B" w14:paraId="0C5F1DC2" w14:textId="77777777" w:rsidTr="0020705E">
              <w:trPr>
                <w:jc w:val="center"/>
              </w:trPr>
              <w:tc>
                <w:tcPr>
                  <w:tcW w:w="4222" w:type="dxa"/>
                  <w:shd w:val="clear" w:color="auto" w:fill="auto"/>
                  <w:vAlign w:val="center"/>
                </w:tcPr>
                <w:p w14:paraId="5583A6F6" w14:textId="77777777" w:rsidR="00757246" w:rsidRPr="006B055B" w:rsidRDefault="00757246" w:rsidP="006B055B">
                  <w:pPr>
                    <w:framePr w:hSpace="180" w:wrap="around" w:vAnchor="text" w:hAnchor="text" w:xAlign="right" w:y="1"/>
                    <w:spacing w:before="40" w:after="40"/>
                    <w:suppressOverlap/>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 xml:space="preserve">Attend Meeting </w:t>
                  </w:r>
                  <w:proofErr w:type="gramStart"/>
                  <w:r w:rsidRPr="006B055B">
                    <w:rPr>
                      <w:rFonts w:asciiTheme="minorHAnsi" w:hAnsiTheme="minorHAnsi" w:cstheme="minorHAnsi"/>
                      <w:color w:val="000000" w:themeColor="text1"/>
                      <w:sz w:val="20"/>
                      <w:szCs w:val="20"/>
                    </w:rPr>
                    <w:t>With</w:t>
                  </w:r>
                  <w:proofErr w:type="gramEnd"/>
                  <w:r w:rsidRPr="006B055B">
                    <w:rPr>
                      <w:rFonts w:asciiTheme="minorHAnsi" w:hAnsiTheme="minorHAnsi" w:cstheme="minorHAnsi"/>
                      <w:color w:val="000000" w:themeColor="text1"/>
                      <w:sz w:val="20"/>
                      <w:szCs w:val="20"/>
                    </w:rPr>
                    <w:t xml:space="preserve"> Chief &amp; Council, Band Manager, and Other Department Managers </w:t>
                  </w:r>
                </w:p>
              </w:tc>
              <w:tc>
                <w:tcPr>
                  <w:tcW w:w="2690" w:type="dxa"/>
                  <w:shd w:val="clear" w:color="auto" w:fill="auto"/>
                  <w:vAlign w:val="center"/>
                </w:tcPr>
                <w:p w14:paraId="36A8FF83" w14:textId="77777777" w:rsidR="00757246" w:rsidRPr="006B055B" w:rsidRDefault="00757246" w:rsidP="006B055B">
                  <w:pPr>
                    <w:framePr w:hSpace="180" w:wrap="around" w:vAnchor="text" w:hAnchor="text" w:xAlign="right" w:y="1"/>
                    <w:spacing w:before="40" w:after="40"/>
                    <w:suppressOverlap/>
                    <w:jc w:val="center"/>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12 hours</w:t>
                  </w:r>
                </w:p>
              </w:tc>
            </w:tr>
            <w:tr w:rsidR="00757246" w:rsidRPr="006B055B" w14:paraId="02C9F1EE" w14:textId="77777777" w:rsidTr="0020705E">
              <w:trPr>
                <w:jc w:val="center"/>
              </w:trPr>
              <w:tc>
                <w:tcPr>
                  <w:tcW w:w="4222" w:type="dxa"/>
                  <w:shd w:val="clear" w:color="auto" w:fill="auto"/>
                  <w:vAlign w:val="center"/>
                </w:tcPr>
                <w:p w14:paraId="380554CC" w14:textId="77777777" w:rsidR="00757246" w:rsidRPr="006B055B" w:rsidRDefault="00757246" w:rsidP="006B055B">
                  <w:pPr>
                    <w:framePr w:hSpace="180" w:wrap="around" w:vAnchor="text" w:hAnchor="text" w:xAlign="right" w:y="1"/>
                    <w:spacing w:before="40" w:after="40"/>
                    <w:suppressOverlap/>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Determine Minimum Viable Levels of Service</w:t>
                  </w:r>
                </w:p>
              </w:tc>
              <w:tc>
                <w:tcPr>
                  <w:tcW w:w="2690" w:type="dxa"/>
                  <w:shd w:val="clear" w:color="auto" w:fill="auto"/>
                  <w:vAlign w:val="center"/>
                </w:tcPr>
                <w:p w14:paraId="3F92EE3A" w14:textId="77777777" w:rsidR="00757246" w:rsidRPr="006B055B" w:rsidRDefault="00757246" w:rsidP="006B055B">
                  <w:pPr>
                    <w:framePr w:hSpace="180" w:wrap="around" w:vAnchor="text" w:hAnchor="text" w:xAlign="right" w:y="1"/>
                    <w:spacing w:before="40" w:after="40"/>
                    <w:suppressOverlap/>
                    <w:jc w:val="center"/>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24 hours</w:t>
                  </w:r>
                </w:p>
              </w:tc>
            </w:tr>
            <w:tr w:rsidR="00757246" w:rsidRPr="006B055B" w14:paraId="4D41B69A" w14:textId="77777777" w:rsidTr="0020705E">
              <w:trPr>
                <w:jc w:val="center"/>
              </w:trPr>
              <w:tc>
                <w:tcPr>
                  <w:tcW w:w="4222" w:type="dxa"/>
                  <w:shd w:val="clear" w:color="auto" w:fill="auto"/>
                  <w:vAlign w:val="center"/>
                </w:tcPr>
                <w:p w14:paraId="1852D62F" w14:textId="77777777" w:rsidR="00757246" w:rsidRPr="006B055B" w:rsidRDefault="00757246" w:rsidP="006B055B">
                  <w:pPr>
                    <w:framePr w:hSpace="180" w:wrap="around" w:vAnchor="text" w:hAnchor="text" w:xAlign="right" w:y="1"/>
                    <w:spacing w:before="40" w:after="40"/>
                    <w:suppressOverlap/>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Develop Plan for Restoring to Full Levels of Service to Your Department</w:t>
                  </w:r>
                </w:p>
              </w:tc>
              <w:tc>
                <w:tcPr>
                  <w:tcW w:w="2690" w:type="dxa"/>
                  <w:shd w:val="clear" w:color="auto" w:fill="auto"/>
                  <w:vAlign w:val="center"/>
                </w:tcPr>
                <w:p w14:paraId="3CEF8EAF" w14:textId="77777777" w:rsidR="00757246" w:rsidRPr="006B055B" w:rsidRDefault="00757246" w:rsidP="006B055B">
                  <w:pPr>
                    <w:framePr w:hSpace="180" w:wrap="around" w:vAnchor="text" w:hAnchor="text" w:xAlign="right" w:y="1"/>
                    <w:spacing w:before="40" w:after="40"/>
                    <w:suppressOverlap/>
                    <w:jc w:val="center"/>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3 days</w:t>
                  </w:r>
                </w:p>
              </w:tc>
            </w:tr>
          </w:tbl>
          <w:p w14:paraId="6D07026A" w14:textId="77777777" w:rsidR="00757246" w:rsidRPr="006B055B" w:rsidRDefault="00757246" w:rsidP="0020705E">
            <w:pPr>
              <w:rPr>
                <w:rFonts w:asciiTheme="minorHAnsi" w:hAnsiTheme="minorHAnsi" w:cstheme="minorHAnsi"/>
                <w:color w:val="000000" w:themeColor="text1"/>
                <w:sz w:val="20"/>
                <w:szCs w:val="20"/>
              </w:rPr>
            </w:pPr>
          </w:p>
        </w:tc>
      </w:tr>
      <w:tr w:rsidR="00757246" w:rsidRPr="006B055B" w14:paraId="60300D8F" w14:textId="77777777" w:rsidTr="0020705E">
        <w:tc>
          <w:tcPr>
            <w:tcW w:w="2502" w:type="dxa"/>
            <w:shd w:val="clear" w:color="auto" w:fill="auto"/>
          </w:tcPr>
          <w:p w14:paraId="03A57E70" w14:textId="77777777" w:rsidR="00757246" w:rsidRPr="006B055B" w:rsidRDefault="00757246" w:rsidP="0020705E">
            <w:pPr>
              <w:pStyle w:val="StyleHeading2115ptLeft0Hanging051After12pt"/>
              <w:rPr>
                <w:rFonts w:asciiTheme="minorHAnsi" w:hAnsiTheme="minorHAnsi" w:cstheme="minorHAnsi"/>
                <w:color w:val="000000" w:themeColor="text1"/>
                <w:lang w:val="en-CA"/>
              </w:rPr>
            </w:pPr>
            <w:r w:rsidRPr="006B055B">
              <w:rPr>
                <w:rFonts w:asciiTheme="minorHAnsi" w:hAnsiTheme="minorHAnsi" w:cstheme="minorHAnsi"/>
                <w:color w:val="000000" w:themeColor="text1"/>
                <w:lang w:val="en-CA"/>
              </w:rPr>
              <w:t>Function Aids</w:t>
            </w:r>
          </w:p>
        </w:tc>
        <w:tc>
          <w:tcPr>
            <w:tcW w:w="7344" w:type="dxa"/>
            <w:shd w:val="clear" w:color="auto" w:fill="auto"/>
          </w:tcPr>
          <w:p w14:paraId="7EF0350C" w14:textId="77777777" w:rsidR="00757246" w:rsidRPr="006B055B" w:rsidRDefault="00757246" w:rsidP="00757246">
            <w:pPr>
              <w:numPr>
                <w:ilvl w:val="0"/>
                <w:numId w:val="1"/>
              </w:numPr>
              <w:spacing w:before="60"/>
              <w:rPr>
                <w:rFonts w:asciiTheme="minorHAnsi" w:hAnsiTheme="minorHAnsi" w:cstheme="minorHAnsi"/>
                <w:color w:val="000000" w:themeColor="text1"/>
                <w:sz w:val="20"/>
                <w:szCs w:val="20"/>
              </w:rPr>
            </w:pPr>
            <w:r w:rsidRPr="006B055B">
              <w:rPr>
                <w:rFonts w:asciiTheme="minorHAnsi" w:hAnsiTheme="minorHAnsi" w:cstheme="minorHAnsi"/>
                <w:color w:val="000000" w:themeColor="text1"/>
                <w:sz w:val="20"/>
                <w:szCs w:val="20"/>
              </w:rPr>
              <w:t>Contact List for Band Staff</w:t>
            </w:r>
          </w:p>
        </w:tc>
      </w:tr>
      <w:tr w:rsidR="00757246" w:rsidRPr="006B055B" w14:paraId="7F35000E" w14:textId="77777777" w:rsidTr="0020705E">
        <w:tc>
          <w:tcPr>
            <w:tcW w:w="2502" w:type="dxa"/>
            <w:shd w:val="clear" w:color="auto" w:fill="auto"/>
          </w:tcPr>
          <w:p w14:paraId="2E851F10" w14:textId="6B5855F8" w:rsidR="00757246" w:rsidRPr="006B055B" w:rsidRDefault="00757246" w:rsidP="0020705E">
            <w:pPr>
              <w:pStyle w:val="StyleHeading2115ptLeft0Hanging051After12pt"/>
              <w:rPr>
                <w:rFonts w:asciiTheme="minorHAnsi" w:hAnsiTheme="minorHAnsi" w:cstheme="minorHAnsi"/>
                <w:b w:val="0"/>
                <w:bCs w:val="0"/>
                <w:color w:val="000000" w:themeColor="text1"/>
                <w:lang w:val="en-CA"/>
              </w:rPr>
            </w:pPr>
            <w:r w:rsidRPr="006B055B">
              <w:rPr>
                <w:rFonts w:asciiTheme="minorHAnsi" w:hAnsiTheme="minorHAnsi" w:cstheme="minorHAnsi"/>
                <w:color w:val="000000" w:themeColor="text1"/>
              </w:rPr>
              <w:t>Meeting Format</w:t>
            </w:r>
            <w:r w:rsidR="006B055B" w:rsidRPr="006B055B">
              <w:rPr>
                <w:rFonts w:asciiTheme="minorHAnsi" w:hAnsiTheme="minorHAnsi" w:cstheme="minorHAnsi"/>
                <w:color w:val="000000" w:themeColor="text1"/>
              </w:rPr>
              <w:t xml:space="preserve">:  </w:t>
            </w:r>
            <w:r w:rsidR="006B055B" w:rsidRPr="006B055B">
              <w:rPr>
                <w:rFonts w:asciiTheme="minorHAnsi" w:hAnsiTheme="minorHAnsi" w:cstheme="minorHAnsi"/>
                <w:b w:val="0"/>
                <w:bCs w:val="0"/>
                <w:color w:val="000000" w:themeColor="text1"/>
              </w:rPr>
              <w:t xml:space="preserve">this format can be used by Department Managers and Program leads to guide the meetings with their work teams. See the “Getting Started” section above </w:t>
            </w:r>
          </w:p>
        </w:tc>
        <w:tc>
          <w:tcPr>
            <w:tcW w:w="7344" w:type="dxa"/>
            <w:shd w:val="clear" w:color="auto" w:fill="auto"/>
          </w:tcPr>
          <w:p w14:paraId="440562CF" w14:textId="77777777" w:rsidR="00757246" w:rsidRPr="006B055B" w:rsidRDefault="00757246" w:rsidP="00757246">
            <w:pPr>
              <w:pStyle w:val="ListParagraph"/>
              <w:numPr>
                <w:ilvl w:val="0"/>
                <w:numId w:val="4"/>
              </w:numPr>
              <w:rPr>
                <w:rFonts w:asciiTheme="minorHAnsi" w:hAnsiTheme="minorHAnsi" w:cstheme="minorHAnsi"/>
                <w:sz w:val="22"/>
                <w:szCs w:val="22"/>
              </w:rPr>
            </w:pPr>
            <w:r w:rsidRPr="006B055B">
              <w:rPr>
                <w:rFonts w:asciiTheme="minorHAnsi" w:hAnsiTheme="minorHAnsi" w:cstheme="minorHAnsi"/>
                <w:sz w:val="22"/>
                <w:szCs w:val="22"/>
              </w:rPr>
              <w:t>Call meeting with Department staff to discuss impacts</w:t>
            </w:r>
          </w:p>
          <w:p w14:paraId="1DAC694E" w14:textId="77777777" w:rsidR="00757246" w:rsidRPr="006B055B" w:rsidRDefault="00757246" w:rsidP="00757246">
            <w:pPr>
              <w:pStyle w:val="ListParagraph"/>
              <w:numPr>
                <w:ilvl w:val="0"/>
                <w:numId w:val="4"/>
              </w:numPr>
              <w:rPr>
                <w:rFonts w:asciiTheme="minorHAnsi" w:hAnsiTheme="minorHAnsi" w:cstheme="minorHAnsi"/>
                <w:sz w:val="22"/>
                <w:szCs w:val="22"/>
              </w:rPr>
            </w:pPr>
            <w:r w:rsidRPr="006B055B">
              <w:rPr>
                <w:rFonts w:asciiTheme="minorHAnsi" w:hAnsiTheme="minorHAnsi" w:cstheme="minorHAnsi"/>
                <w:sz w:val="22"/>
                <w:szCs w:val="22"/>
              </w:rPr>
              <w:t>Discuss potential sources of risk exposure for the Band, Departments &amp; Programs</w:t>
            </w:r>
          </w:p>
          <w:p w14:paraId="7A50A176"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t xml:space="preserve">Which department and program business areas were impacted and </w:t>
            </w:r>
            <w:proofErr w:type="gramStart"/>
            <w:r w:rsidRPr="006B055B">
              <w:rPr>
                <w:rFonts w:asciiTheme="minorHAnsi" w:hAnsiTheme="minorHAnsi" w:cstheme="minorHAnsi"/>
                <w:sz w:val="22"/>
                <w:szCs w:val="22"/>
              </w:rPr>
              <w:t>how</w:t>
            </w:r>
            <w:proofErr w:type="gramEnd"/>
          </w:p>
          <w:p w14:paraId="024F1AB1"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t>Identify areas of vulnerability including critical records &amp; services</w:t>
            </w:r>
          </w:p>
          <w:p w14:paraId="2FBF9E4A"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t>Known and potential impacts to community and members</w:t>
            </w:r>
          </w:p>
          <w:p w14:paraId="65285A3E"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t>Critical relationships related to people, community, partners and or agencies</w:t>
            </w:r>
          </w:p>
          <w:p w14:paraId="581AF9CD"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lastRenderedPageBreak/>
              <w:t>Impacts on property &amp; critical infrastructure</w:t>
            </w:r>
          </w:p>
          <w:p w14:paraId="1DEE224A"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t>Impacts on external service suppliers</w:t>
            </w:r>
          </w:p>
          <w:p w14:paraId="53A62B2D"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t>Status of information technology</w:t>
            </w:r>
          </w:p>
          <w:p w14:paraId="28D34354" w14:textId="77777777" w:rsidR="00757246" w:rsidRPr="006B055B" w:rsidRDefault="00757246" w:rsidP="00757246">
            <w:pPr>
              <w:pStyle w:val="ListParagraph"/>
              <w:numPr>
                <w:ilvl w:val="1"/>
                <w:numId w:val="3"/>
              </w:numPr>
              <w:ind w:left="1080"/>
              <w:rPr>
                <w:rFonts w:asciiTheme="minorHAnsi" w:hAnsiTheme="minorHAnsi" w:cstheme="minorHAnsi"/>
                <w:sz w:val="22"/>
                <w:szCs w:val="22"/>
              </w:rPr>
            </w:pPr>
            <w:r w:rsidRPr="006B055B">
              <w:rPr>
                <w:rFonts w:asciiTheme="minorHAnsi" w:hAnsiTheme="minorHAnsi" w:cstheme="minorHAnsi"/>
                <w:sz w:val="22"/>
                <w:szCs w:val="22"/>
              </w:rPr>
              <w:t>continuity of mission-critical programs and business practices to identify</w:t>
            </w:r>
          </w:p>
          <w:p w14:paraId="4BCAA928" w14:textId="77777777" w:rsidR="00757246" w:rsidRPr="006B055B" w:rsidRDefault="00757246" w:rsidP="00757246">
            <w:pPr>
              <w:pStyle w:val="ListParagraph"/>
              <w:numPr>
                <w:ilvl w:val="2"/>
                <w:numId w:val="5"/>
              </w:numPr>
              <w:rPr>
                <w:rFonts w:asciiTheme="minorHAnsi" w:hAnsiTheme="minorHAnsi" w:cstheme="minorHAnsi"/>
                <w:sz w:val="22"/>
                <w:szCs w:val="22"/>
              </w:rPr>
            </w:pPr>
            <w:r w:rsidRPr="006B055B">
              <w:rPr>
                <w:rFonts w:asciiTheme="minorHAnsi" w:hAnsiTheme="minorHAnsi" w:cstheme="minorHAnsi"/>
                <w:sz w:val="22"/>
                <w:szCs w:val="22"/>
              </w:rPr>
              <w:t>those that must continue same day</w:t>
            </w:r>
          </w:p>
          <w:p w14:paraId="38C853D9" w14:textId="77777777" w:rsidR="00757246" w:rsidRPr="006B055B" w:rsidRDefault="00757246" w:rsidP="00757246">
            <w:pPr>
              <w:pStyle w:val="ListParagraph"/>
              <w:numPr>
                <w:ilvl w:val="2"/>
                <w:numId w:val="5"/>
              </w:numPr>
              <w:rPr>
                <w:rFonts w:asciiTheme="minorHAnsi" w:hAnsiTheme="minorHAnsi" w:cstheme="minorHAnsi"/>
                <w:sz w:val="22"/>
                <w:szCs w:val="22"/>
              </w:rPr>
            </w:pPr>
            <w:r w:rsidRPr="006B055B">
              <w:rPr>
                <w:rFonts w:asciiTheme="minorHAnsi" w:hAnsiTheme="minorHAnsi" w:cstheme="minorHAnsi"/>
                <w:sz w:val="22"/>
                <w:szCs w:val="22"/>
              </w:rPr>
              <w:t>those that may reduce to acceptable level of service or productivity</w:t>
            </w:r>
          </w:p>
          <w:p w14:paraId="78459062" w14:textId="77777777" w:rsidR="00757246" w:rsidRPr="006B055B" w:rsidRDefault="00757246" w:rsidP="00757246">
            <w:pPr>
              <w:pStyle w:val="ListParagraph"/>
              <w:numPr>
                <w:ilvl w:val="2"/>
                <w:numId w:val="5"/>
              </w:numPr>
              <w:rPr>
                <w:rFonts w:asciiTheme="minorHAnsi" w:hAnsiTheme="minorHAnsi" w:cstheme="minorHAnsi"/>
                <w:sz w:val="22"/>
                <w:szCs w:val="22"/>
              </w:rPr>
            </w:pPr>
            <w:r w:rsidRPr="006B055B">
              <w:rPr>
                <w:rFonts w:asciiTheme="minorHAnsi" w:hAnsiTheme="minorHAnsi" w:cstheme="minorHAnsi"/>
                <w:sz w:val="22"/>
                <w:szCs w:val="22"/>
              </w:rPr>
              <w:t>those that can be postpone until later date</w:t>
            </w:r>
          </w:p>
          <w:p w14:paraId="1FC0F6AA" w14:textId="77777777" w:rsidR="00757246" w:rsidRPr="006B055B" w:rsidRDefault="00757246" w:rsidP="00757246">
            <w:pPr>
              <w:pStyle w:val="ListParagraph"/>
              <w:numPr>
                <w:ilvl w:val="2"/>
                <w:numId w:val="3"/>
              </w:numPr>
              <w:rPr>
                <w:rFonts w:asciiTheme="minorHAnsi" w:hAnsiTheme="minorHAnsi" w:cstheme="minorHAnsi"/>
                <w:sz w:val="22"/>
                <w:szCs w:val="22"/>
              </w:rPr>
            </w:pPr>
            <w:r w:rsidRPr="006B055B">
              <w:rPr>
                <w:rFonts w:asciiTheme="minorHAnsi" w:hAnsiTheme="minorHAnsi" w:cstheme="minorHAnsi"/>
                <w:sz w:val="22"/>
                <w:szCs w:val="22"/>
              </w:rPr>
              <w:t xml:space="preserve">if a need for alternate site(s), and for how long </w:t>
            </w:r>
          </w:p>
          <w:p w14:paraId="48C3A35C" w14:textId="77777777" w:rsidR="00757246" w:rsidRPr="006B055B" w:rsidRDefault="00757246" w:rsidP="00757246">
            <w:pPr>
              <w:pStyle w:val="ListParagraph"/>
              <w:numPr>
                <w:ilvl w:val="1"/>
                <w:numId w:val="3"/>
              </w:numPr>
              <w:ind w:left="1080"/>
              <w:rPr>
                <w:rFonts w:asciiTheme="minorHAnsi" w:hAnsiTheme="minorHAnsi" w:cstheme="minorHAnsi"/>
                <w:sz w:val="22"/>
                <w:szCs w:val="22"/>
              </w:rPr>
            </w:pPr>
            <w:r w:rsidRPr="006B055B">
              <w:rPr>
                <w:rFonts w:asciiTheme="minorHAnsi" w:hAnsiTheme="minorHAnsi" w:cstheme="minorHAnsi"/>
                <w:sz w:val="22"/>
                <w:szCs w:val="22"/>
              </w:rPr>
              <w:t>Impacts on dependencies between internal programs</w:t>
            </w:r>
          </w:p>
          <w:p w14:paraId="145EE4D4" w14:textId="77777777" w:rsidR="00757246" w:rsidRPr="006B055B" w:rsidRDefault="00757246" w:rsidP="00757246">
            <w:pPr>
              <w:pStyle w:val="ListParagraph"/>
              <w:numPr>
                <w:ilvl w:val="1"/>
                <w:numId w:val="3"/>
              </w:numPr>
              <w:ind w:left="1080"/>
              <w:rPr>
                <w:rFonts w:asciiTheme="minorHAnsi" w:hAnsiTheme="minorHAnsi" w:cstheme="minorHAnsi"/>
                <w:sz w:val="22"/>
                <w:szCs w:val="22"/>
              </w:rPr>
            </w:pPr>
            <w:r w:rsidRPr="006B055B">
              <w:rPr>
                <w:rFonts w:asciiTheme="minorHAnsi" w:hAnsiTheme="minorHAnsi" w:cstheme="minorHAnsi"/>
                <w:sz w:val="22"/>
                <w:szCs w:val="22"/>
              </w:rPr>
              <w:t>Impacts on dependencies with external programs</w:t>
            </w:r>
          </w:p>
          <w:p w14:paraId="177D5BC8" w14:textId="77777777" w:rsidR="00757246" w:rsidRPr="006B055B" w:rsidRDefault="00757246" w:rsidP="00757246">
            <w:pPr>
              <w:pStyle w:val="ListParagraph"/>
              <w:numPr>
                <w:ilvl w:val="1"/>
                <w:numId w:val="3"/>
              </w:numPr>
              <w:ind w:left="1080"/>
              <w:rPr>
                <w:rFonts w:asciiTheme="minorHAnsi" w:hAnsiTheme="minorHAnsi" w:cstheme="minorHAnsi"/>
                <w:sz w:val="22"/>
                <w:szCs w:val="22"/>
              </w:rPr>
            </w:pPr>
            <w:r w:rsidRPr="006B055B">
              <w:rPr>
                <w:rFonts w:asciiTheme="minorHAnsi" w:hAnsiTheme="minorHAnsi" w:cstheme="minorHAnsi"/>
                <w:sz w:val="22"/>
                <w:szCs w:val="22"/>
              </w:rPr>
              <w:t>Recovery and mitigation needs, resources and timing</w:t>
            </w:r>
          </w:p>
          <w:p w14:paraId="3F36B510" w14:textId="77777777" w:rsidR="00757246" w:rsidRPr="006B055B" w:rsidRDefault="00757246" w:rsidP="00757246">
            <w:pPr>
              <w:pStyle w:val="ListParagraph"/>
              <w:numPr>
                <w:ilvl w:val="1"/>
                <w:numId w:val="3"/>
              </w:numPr>
              <w:ind w:left="1080"/>
              <w:rPr>
                <w:rFonts w:asciiTheme="minorHAnsi" w:hAnsiTheme="minorHAnsi" w:cstheme="minorHAnsi"/>
                <w:sz w:val="22"/>
                <w:szCs w:val="22"/>
              </w:rPr>
            </w:pPr>
            <w:r w:rsidRPr="006B055B">
              <w:rPr>
                <w:rFonts w:asciiTheme="minorHAnsi" w:hAnsiTheme="minorHAnsi" w:cstheme="minorHAnsi"/>
                <w:sz w:val="22"/>
                <w:szCs w:val="22"/>
              </w:rPr>
              <w:t>Determine minimum viable service delivery for each Department and program</w:t>
            </w:r>
          </w:p>
          <w:p w14:paraId="30CD0380" w14:textId="77777777" w:rsidR="00757246" w:rsidRPr="006B055B" w:rsidRDefault="00757246" w:rsidP="00757246">
            <w:pPr>
              <w:pStyle w:val="ListParagraph"/>
              <w:numPr>
                <w:ilvl w:val="1"/>
                <w:numId w:val="4"/>
              </w:numPr>
              <w:rPr>
                <w:rFonts w:asciiTheme="minorHAnsi" w:hAnsiTheme="minorHAnsi" w:cstheme="minorHAnsi"/>
                <w:sz w:val="22"/>
                <w:szCs w:val="22"/>
              </w:rPr>
            </w:pPr>
            <w:r w:rsidRPr="006B055B">
              <w:rPr>
                <w:rFonts w:asciiTheme="minorHAnsi" w:hAnsiTheme="minorHAnsi" w:cstheme="minorHAnsi"/>
                <w:sz w:val="22"/>
                <w:szCs w:val="22"/>
              </w:rPr>
              <w:t>Identify appropriate personnel for the initial activation of the BCP Committee</w:t>
            </w:r>
          </w:p>
          <w:p w14:paraId="440C136D" w14:textId="77777777" w:rsidR="00757246" w:rsidRPr="006B055B" w:rsidRDefault="00757246" w:rsidP="00757246">
            <w:pPr>
              <w:pStyle w:val="ListParagraph"/>
              <w:numPr>
                <w:ilvl w:val="0"/>
                <w:numId w:val="4"/>
              </w:numPr>
              <w:rPr>
                <w:rFonts w:asciiTheme="minorHAnsi" w:hAnsiTheme="minorHAnsi" w:cstheme="minorHAnsi"/>
                <w:sz w:val="22"/>
                <w:szCs w:val="22"/>
              </w:rPr>
            </w:pPr>
            <w:r w:rsidRPr="006B055B">
              <w:rPr>
                <w:rFonts w:asciiTheme="minorHAnsi" w:hAnsiTheme="minorHAnsi" w:cstheme="minorHAnsi"/>
                <w:sz w:val="22"/>
                <w:szCs w:val="22"/>
              </w:rPr>
              <w:t>Identify minimum viable levels of service to deliver essential and critical programs</w:t>
            </w:r>
          </w:p>
          <w:p w14:paraId="1E5212D8" w14:textId="77777777" w:rsidR="00757246" w:rsidRPr="006B055B" w:rsidRDefault="00757246" w:rsidP="00757246">
            <w:pPr>
              <w:pStyle w:val="ListParagraph"/>
              <w:numPr>
                <w:ilvl w:val="0"/>
                <w:numId w:val="4"/>
              </w:numPr>
              <w:rPr>
                <w:rFonts w:asciiTheme="minorHAnsi" w:hAnsiTheme="minorHAnsi" w:cstheme="minorHAnsi"/>
                <w:sz w:val="22"/>
                <w:szCs w:val="22"/>
              </w:rPr>
            </w:pPr>
            <w:r w:rsidRPr="006B055B">
              <w:rPr>
                <w:rFonts w:asciiTheme="minorHAnsi" w:hAnsiTheme="minorHAnsi" w:cstheme="minorHAnsi"/>
                <w:sz w:val="22"/>
                <w:szCs w:val="22"/>
              </w:rPr>
              <w:t>Identify potential solutions and steps to restoration to full levels of service</w:t>
            </w:r>
          </w:p>
          <w:p w14:paraId="4DA99E91" w14:textId="77777777" w:rsidR="00757246" w:rsidRPr="006B055B" w:rsidRDefault="00757246" w:rsidP="00757246">
            <w:pPr>
              <w:pStyle w:val="ListParagraph"/>
              <w:numPr>
                <w:ilvl w:val="0"/>
                <w:numId w:val="4"/>
              </w:numPr>
              <w:rPr>
                <w:rFonts w:asciiTheme="minorHAnsi" w:hAnsiTheme="minorHAnsi" w:cstheme="minorHAnsi"/>
                <w:sz w:val="22"/>
                <w:szCs w:val="22"/>
              </w:rPr>
            </w:pPr>
            <w:r w:rsidRPr="006B055B">
              <w:rPr>
                <w:rFonts w:asciiTheme="minorHAnsi" w:hAnsiTheme="minorHAnsi" w:cstheme="minorHAnsi"/>
                <w:sz w:val="22"/>
                <w:szCs w:val="22"/>
              </w:rPr>
              <w:t>Attend meeting with Chief &amp; Council and other Department Managers and report your observations and thoughts</w:t>
            </w:r>
          </w:p>
        </w:tc>
      </w:tr>
    </w:tbl>
    <w:p w14:paraId="496EFAE8" w14:textId="5AD169E4" w:rsidR="00EB1133" w:rsidRPr="006B055B" w:rsidRDefault="00325E68">
      <w:pPr>
        <w:rPr>
          <w:rFonts w:asciiTheme="minorHAnsi" w:hAnsiTheme="minorHAnsi" w:cstheme="minorHAnsi"/>
        </w:rPr>
      </w:pPr>
    </w:p>
    <w:p w14:paraId="2ED833C9" w14:textId="37476556" w:rsidR="00757246" w:rsidRPr="006B055B" w:rsidRDefault="00757246">
      <w:pPr>
        <w:rPr>
          <w:rFonts w:asciiTheme="minorHAnsi" w:hAnsiTheme="minorHAnsi" w:cstheme="minorHAnsi"/>
        </w:rPr>
      </w:pPr>
    </w:p>
    <w:p w14:paraId="653B64AE" w14:textId="77777777" w:rsidR="00757246" w:rsidRPr="006B055B" w:rsidRDefault="00757246" w:rsidP="00757246">
      <w:pPr>
        <w:rPr>
          <w:rFonts w:asciiTheme="minorHAnsi" w:hAnsiTheme="minorHAnsi" w:cstheme="minorHAnsi"/>
        </w:rPr>
      </w:pPr>
    </w:p>
    <w:p w14:paraId="32925ECC" w14:textId="77777777" w:rsidR="00757246" w:rsidRPr="006B055B" w:rsidRDefault="00757246" w:rsidP="00757246">
      <w:pPr>
        <w:rPr>
          <w:rFonts w:asciiTheme="minorHAnsi" w:hAnsiTheme="minorHAnsi" w:cstheme="minorHAnsi"/>
        </w:rPr>
      </w:pPr>
    </w:p>
    <w:p w14:paraId="344B8E0E" w14:textId="77777777" w:rsidR="00757246" w:rsidRPr="006B055B" w:rsidRDefault="00757246" w:rsidP="00757246">
      <w:pPr>
        <w:rPr>
          <w:rFonts w:asciiTheme="minorHAnsi" w:hAnsiTheme="minorHAnsi" w:cstheme="minorHAnsi"/>
        </w:rPr>
      </w:pPr>
      <w:r w:rsidRPr="006B055B">
        <w:rPr>
          <w:rFonts w:asciiTheme="minorHAnsi" w:hAnsiTheme="minorHAnsi" w:cstheme="minorHAnsi"/>
        </w:rPr>
        <w:t>If you have any questions or just want to bounce an idea or two around, please don’t hesitate to contact me:</w:t>
      </w:r>
    </w:p>
    <w:p w14:paraId="51956FAC" w14:textId="77777777" w:rsidR="00757246" w:rsidRPr="006B055B" w:rsidRDefault="00757246" w:rsidP="00757246">
      <w:pPr>
        <w:rPr>
          <w:rFonts w:asciiTheme="minorHAnsi" w:hAnsiTheme="minorHAnsi" w:cstheme="minorHAnsi"/>
        </w:rPr>
      </w:pPr>
    </w:p>
    <w:p w14:paraId="6CEA095A" w14:textId="77777777" w:rsidR="00757246" w:rsidRPr="006B055B" w:rsidRDefault="00757246" w:rsidP="00757246">
      <w:pPr>
        <w:rPr>
          <w:rFonts w:asciiTheme="minorHAnsi" w:hAnsiTheme="minorHAnsi" w:cstheme="minorHAnsi"/>
        </w:rPr>
      </w:pPr>
      <w:r w:rsidRPr="006B055B">
        <w:rPr>
          <w:rFonts w:asciiTheme="minorHAnsi" w:hAnsiTheme="minorHAnsi" w:cstheme="minorHAnsi"/>
        </w:rPr>
        <w:t>Steve Newton</w:t>
      </w:r>
    </w:p>
    <w:p w14:paraId="6975A2CD" w14:textId="77777777" w:rsidR="00757246" w:rsidRPr="006B055B" w:rsidRDefault="00757246" w:rsidP="00757246">
      <w:pPr>
        <w:rPr>
          <w:rFonts w:asciiTheme="minorHAnsi" w:hAnsiTheme="minorHAnsi" w:cstheme="minorHAnsi"/>
        </w:rPr>
      </w:pPr>
      <w:proofErr w:type="spellStart"/>
      <w:r w:rsidRPr="006B055B">
        <w:rPr>
          <w:rFonts w:asciiTheme="minorHAnsi" w:hAnsiTheme="minorHAnsi" w:cstheme="minorHAnsi"/>
        </w:rPr>
        <w:t>Innomergence</w:t>
      </w:r>
      <w:proofErr w:type="spellEnd"/>
      <w:r w:rsidRPr="006B055B">
        <w:rPr>
          <w:rFonts w:asciiTheme="minorHAnsi" w:hAnsiTheme="minorHAnsi" w:cstheme="minorHAnsi"/>
        </w:rPr>
        <w:t xml:space="preserve"> Solutions</w:t>
      </w:r>
    </w:p>
    <w:p w14:paraId="60F37BE5" w14:textId="77777777" w:rsidR="00757246" w:rsidRPr="006B055B" w:rsidRDefault="00757246" w:rsidP="00757246">
      <w:pPr>
        <w:rPr>
          <w:rFonts w:asciiTheme="minorHAnsi" w:hAnsiTheme="minorHAnsi" w:cstheme="minorHAnsi"/>
        </w:rPr>
      </w:pPr>
    </w:p>
    <w:p w14:paraId="77E4EFD5" w14:textId="77777777" w:rsidR="00757246" w:rsidRPr="006B055B" w:rsidRDefault="00757246" w:rsidP="00757246">
      <w:pPr>
        <w:rPr>
          <w:rFonts w:asciiTheme="minorHAnsi" w:hAnsiTheme="minorHAnsi" w:cstheme="minorHAnsi"/>
        </w:rPr>
      </w:pPr>
      <w:r w:rsidRPr="006B055B">
        <w:rPr>
          <w:rFonts w:asciiTheme="minorHAnsi" w:hAnsiTheme="minorHAnsi" w:cstheme="minorHAnsi"/>
        </w:rPr>
        <w:t>(m) 250.582.9876</w:t>
      </w:r>
    </w:p>
    <w:p w14:paraId="24D1B0F2" w14:textId="77777777" w:rsidR="00757246" w:rsidRPr="006B055B" w:rsidRDefault="00757246" w:rsidP="00757246">
      <w:pPr>
        <w:rPr>
          <w:rFonts w:asciiTheme="minorHAnsi" w:hAnsiTheme="minorHAnsi" w:cstheme="minorHAnsi"/>
        </w:rPr>
      </w:pPr>
      <w:r w:rsidRPr="006B055B">
        <w:rPr>
          <w:rFonts w:asciiTheme="minorHAnsi" w:hAnsiTheme="minorHAnsi" w:cstheme="minorHAnsi"/>
        </w:rPr>
        <w:t>steve.newton@innomergence.com</w:t>
      </w:r>
    </w:p>
    <w:p w14:paraId="6943B31E" w14:textId="77777777" w:rsidR="00757246" w:rsidRPr="006B055B" w:rsidRDefault="00757246">
      <w:pPr>
        <w:rPr>
          <w:rFonts w:asciiTheme="minorHAnsi" w:hAnsiTheme="minorHAnsi" w:cstheme="minorHAnsi"/>
        </w:rPr>
      </w:pPr>
    </w:p>
    <w:sectPr w:rsidR="00757246" w:rsidRPr="006B055B" w:rsidSect="005662B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6D4B2" w14:textId="77777777" w:rsidR="00325E68" w:rsidRDefault="00325E68" w:rsidP="00757246">
      <w:r>
        <w:separator/>
      </w:r>
    </w:p>
  </w:endnote>
  <w:endnote w:type="continuationSeparator" w:id="0">
    <w:p w14:paraId="2BF2F8A5" w14:textId="77777777" w:rsidR="00325E68" w:rsidRDefault="00325E68" w:rsidP="0075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BE2D" w14:textId="66F73090" w:rsidR="00757246" w:rsidRDefault="00757246" w:rsidP="00757246">
    <w:pPr>
      <w:pStyle w:val="Footer"/>
      <w:jc w:val="right"/>
    </w:pPr>
    <w:r>
      <w:rPr>
        <w:noProof/>
      </w:rPr>
      <w:drawing>
        <wp:inline distT="0" distB="0" distL="0" distR="0" wp14:anchorId="340EFE4C" wp14:editId="7D9C3796">
          <wp:extent cx="2755900" cy="9398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Signature Block.png"/>
                  <pic:cNvPicPr/>
                </pic:nvPicPr>
                <pic:blipFill>
                  <a:blip r:embed="rId1">
                    <a:extLst>
                      <a:ext uri="{28A0092B-C50C-407E-A947-70E740481C1C}">
                        <a14:useLocalDpi xmlns:a14="http://schemas.microsoft.com/office/drawing/2010/main" val="0"/>
                      </a:ext>
                    </a:extLst>
                  </a:blip>
                  <a:stretch>
                    <a:fillRect/>
                  </a:stretch>
                </pic:blipFill>
                <pic:spPr>
                  <a:xfrm>
                    <a:off x="0" y="0"/>
                    <a:ext cx="2755900" cy="939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E9B57" w14:textId="77777777" w:rsidR="00325E68" w:rsidRDefault="00325E68" w:rsidP="00757246">
      <w:r>
        <w:separator/>
      </w:r>
    </w:p>
  </w:footnote>
  <w:footnote w:type="continuationSeparator" w:id="0">
    <w:p w14:paraId="1003861D" w14:textId="77777777" w:rsidR="00325E68" w:rsidRDefault="00325E68" w:rsidP="0075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44DB5"/>
    <w:multiLevelType w:val="hybridMultilevel"/>
    <w:tmpl w:val="A25A0092"/>
    <w:lvl w:ilvl="0" w:tplc="905CB650">
      <w:start w:val="1"/>
      <w:numFmt w:val="bullet"/>
      <w:lvlText w:val=""/>
      <w:lvlJc w:val="left"/>
      <w:pPr>
        <w:ind w:left="720" w:hanging="360"/>
      </w:pPr>
      <w:rPr>
        <w:rFonts w:ascii="Symbol" w:hAnsi="Symbol" w:hint="default"/>
      </w:rPr>
    </w:lvl>
    <w:lvl w:ilvl="1" w:tplc="FF2608B6">
      <w:start w:val="1"/>
      <w:numFmt w:val="bullet"/>
      <w:lvlText w:val=""/>
      <w:lvlJc w:val="left"/>
      <w:pPr>
        <w:ind w:left="144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2608B6">
      <w:start w:val="1"/>
      <w:numFmt w:val="bullet"/>
      <w:lvlText w:val=""/>
      <w:lvlJc w:val="left"/>
      <w:pPr>
        <w:ind w:left="216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F50BE"/>
    <w:multiLevelType w:val="hybridMultilevel"/>
    <w:tmpl w:val="2D34864A"/>
    <w:lvl w:ilvl="0" w:tplc="CE620E5C">
      <w:start w:val="1"/>
      <w:numFmt w:val="bullet"/>
      <w:lvlText w:val="»"/>
      <w:lvlJc w:val="left"/>
      <w:pPr>
        <w:ind w:left="1080" w:hanging="360"/>
      </w:pPr>
      <w:rPr>
        <w:rFonts w:ascii="Calibri" w:eastAsiaTheme="minorHAnsi" w:hAnsi="Calibri" w:hint="default"/>
        <w:b w:val="0"/>
        <w:i w:val="0"/>
        <w:color w:val="8A181C"/>
        <w:sz w:val="20"/>
      </w:rPr>
    </w:lvl>
    <w:lvl w:ilvl="1" w:tplc="04090003" w:tentative="1">
      <w:start w:val="1"/>
      <w:numFmt w:val="bullet"/>
      <w:lvlText w:val="o"/>
      <w:lvlJc w:val="left"/>
      <w:pPr>
        <w:tabs>
          <w:tab w:val="num" w:pos="-648"/>
        </w:tabs>
        <w:ind w:left="-648" w:hanging="360"/>
      </w:pPr>
      <w:rPr>
        <w:rFonts w:ascii="Courier New" w:hAnsi="Courier New" w:hint="default"/>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1512"/>
        </w:tabs>
        <w:ind w:left="1512" w:hanging="360"/>
      </w:pPr>
      <w:rPr>
        <w:rFonts w:ascii="Courier New" w:hAnsi="Courier New" w:hint="default"/>
      </w:rPr>
    </w:lvl>
    <w:lvl w:ilvl="5" w:tplc="04090005" w:tentative="1">
      <w:start w:val="1"/>
      <w:numFmt w:val="bullet"/>
      <w:lvlText w:val=""/>
      <w:lvlJc w:val="left"/>
      <w:pPr>
        <w:tabs>
          <w:tab w:val="num" w:pos="2232"/>
        </w:tabs>
        <w:ind w:left="2232" w:hanging="360"/>
      </w:pPr>
      <w:rPr>
        <w:rFonts w:ascii="Wingdings" w:hAnsi="Wingdings" w:hint="default"/>
      </w:rPr>
    </w:lvl>
    <w:lvl w:ilvl="6" w:tplc="04090001" w:tentative="1">
      <w:start w:val="1"/>
      <w:numFmt w:val="bullet"/>
      <w:lvlText w:val=""/>
      <w:lvlJc w:val="left"/>
      <w:pPr>
        <w:tabs>
          <w:tab w:val="num" w:pos="2952"/>
        </w:tabs>
        <w:ind w:left="2952" w:hanging="360"/>
      </w:pPr>
      <w:rPr>
        <w:rFonts w:ascii="Symbol" w:hAnsi="Symbol" w:hint="default"/>
      </w:rPr>
    </w:lvl>
    <w:lvl w:ilvl="7" w:tplc="04090003" w:tentative="1">
      <w:start w:val="1"/>
      <w:numFmt w:val="bullet"/>
      <w:lvlText w:val="o"/>
      <w:lvlJc w:val="left"/>
      <w:pPr>
        <w:tabs>
          <w:tab w:val="num" w:pos="3672"/>
        </w:tabs>
        <w:ind w:left="3672" w:hanging="360"/>
      </w:pPr>
      <w:rPr>
        <w:rFonts w:ascii="Courier New" w:hAnsi="Courier New" w:hint="default"/>
      </w:rPr>
    </w:lvl>
    <w:lvl w:ilvl="8" w:tplc="04090005" w:tentative="1">
      <w:start w:val="1"/>
      <w:numFmt w:val="bullet"/>
      <w:lvlText w:val=""/>
      <w:lvlJc w:val="left"/>
      <w:pPr>
        <w:tabs>
          <w:tab w:val="num" w:pos="4392"/>
        </w:tabs>
        <w:ind w:left="4392" w:hanging="360"/>
      </w:pPr>
      <w:rPr>
        <w:rFonts w:ascii="Wingdings" w:hAnsi="Wingdings" w:hint="default"/>
      </w:rPr>
    </w:lvl>
  </w:abstractNum>
  <w:abstractNum w:abstractNumId="2" w15:restartNumberingAfterBreak="0">
    <w:nsid w:val="6D965A12"/>
    <w:multiLevelType w:val="hybridMultilevel"/>
    <w:tmpl w:val="CD221FDA"/>
    <w:lvl w:ilvl="0" w:tplc="FF2608B6">
      <w:start w:val="1"/>
      <w:numFmt w:val="bullet"/>
      <w:lvlText w:val=""/>
      <w:lvlJc w:val="left"/>
      <w:pPr>
        <w:ind w:left="72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2608B6">
      <w:start w:val="1"/>
      <w:numFmt w:val="bullet"/>
      <w:lvlText w:val=""/>
      <w:lvlJc w:val="left"/>
      <w:pPr>
        <w:ind w:left="144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2608B6">
      <w:start w:val="1"/>
      <w:numFmt w:val="bullet"/>
      <w:lvlText w:val=""/>
      <w:lvlJc w:val="left"/>
      <w:pPr>
        <w:ind w:left="216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52835"/>
    <w:multiLevelType w:val="hybridMultilevel"/>
    <w:tmpl w:val="0BDC5896"/>
    <w:lvl w:ilvl="0" w:tplc="905CB650">
      <w:start w:val="1"/>
      <w:numFmt w:val="bullet"/>
      <w:lvlText w:val=""/>
      <w:lvlJc w:val="left"/>
      <w:pPr>
        <w:ind w:left="720" w:hanging="360"/>
      </w:pPr>
      <w:rPr>
        <w:rFonts w:ascii="Symbol" w:hAnsi="Symbol" w:hint="default"/>
      </w:rPr>
    </w:lvl>
    <w:lvl w:ilvl="1" w:tplc="488CA8D6">
      <w:start w:val="1"/>
      <w:numFmt w:val="bullet"/>
      <w:lvlText w:val=""/>
      <w:lvlJc w:val="left"/>
      <w:pPr>
        <w:ind w:left="1440" w:hanging="360"/>
      </w:pPr>
      <w:rPr>
        <w:rFonts w:ascii="Wingdings" w:hAnsi="Wingding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64E42D6">
      <w:start w:val="1"/>
      <w:numFmt w:val="bullet"/>
      <w:lvlText w:val=""/>
      <w:lvlJc w:val="left"/>
      <w:pPr>
        <w:ind w:left="216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575AE"/>
    <w:multiLevelType w:val="hybridMultilevel"/>
    <w:tmpl w:val="048A6FD8"/>
    <w:lvl w:ilvl="0" w:tplc="FF2608B6">
      <w:start w:val="1"/>
      <w:numFmt w:val="bullet"/>
      <w:lvlText w:val=""/>
      <w:lvlJc w:val="left"/>
      <w:pPr>
        <w:ind w:left="36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2608B6">
      <w:start w:val="1"/>
      <w:numFmt w:val="bullet"/>
      <w:lvlText w:val=""/>
      <w:lvlJc w:val="left"/>
      <w:pPr>
        <w:ind w:left="1080" w:hanging="360"/>
      </w:pPr>
      <w:rPr>
        <w:rFonts w:ascii="Wingdings" w:hAnsi="Wingdings" w:hint="default"/>
        <w:caps w:val="0"/>
        <w:strike w:val="0"/>
        <w:dstrike w:val="0"/>
        <w:vanish w:val="0"/>
        <w:color w:val="8A181C"/>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46"/>
    <w:rsid w:val="001B6F57"/>
    <w:rsid w:val="00325E68"/>
    <w:rsid w:val="00342FFC"/>
    <w:rsid w:val="005132C4"/>
    <w:rsid w:val="005662B8"/>
    <w:rsid w:val="006255AC"/>
    <w:rsid w:val="006642D8"/>
    <w:rsid w:val="006B055B"/>
    <w:rsid w:val="00757246"/>
    <w:rsid w:val="007F5470"/>
    <w:rsid w:val="00813AD0"/>
    <w:rsid w:val="00C5542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C86F79"/>
  <w15:chartTrackingRefBased/>
  <w15:docId w15:val="{CAE6068E-9F1D-534C-960B-75902C30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72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15ptLeft0Hanging051After12pt">
    <w:name w:val="Style Heading 2 + 11.5 pt Left:  0&quot; Hanging:  0.51&quot; After:  12 pt"/>
    <w:basedOn w:val="Normal"/>
    <w:rsid w:val="00757246"/>
    <w:pPr>
      <w:widowControl w:val="0"/>
      <w:spacing w:before="60"/>
    </w:pPr>
    <w:rPr>
      <w:rFonts w:ascii="Arial" w:hAnsi="Arial"/>
      <w:b/>
      <w:bCs/>
      <w:color w:val="800000"/>
      <w:lang w:val="en-US"/>
    </w:rPr>
  </w:style>
  <w:style w:type="paragraph" w:customStyle="1" w:styleId="Responsibilitiesnumbered">
    <w:name w:val="Responsibilities numbered"/>
    <w:basedOn w:val="Normal"/>
    <w:rsid w:val="00757246"/>
    <w:pPr>
      <w:tabs>
        <w:tab w:val="num" w:pos="360"/>
      </w:tabs>
      <w:spacing w:before="60"/>
      <w:ind w:left="360" w:hanging="360"/>
    </w:pPr>
    <w:rPr>
      <w:rFonts w:ascii="Arial" w:hAnsi="Arial" w:cs="Arial"/>
      <w:sz w:val="22"/>
      <w:szCs w:val="22"/>
    </w:rPr>
  </w:style>
  <w:style w:type="paragraph" w:styleId="ListParagraph">
    <w:name w:val="List Paragraph"/>
    <w:basedOn w:val="Normal"/>
    <w:uiPriority w:val="34"/>
    <w:qFormat/>
    <w:rsid w:val="00757246"/>
    <w:pPr>
      <w:ind w:left="720"/>
      <w:contextualSpacing/>
    </w:pPr>
  </w:style>
  <w:style w:type="paragraph" w:styleId="Header">
    <w:name w:val="header"/>
    <w:basedOn w:val="Normal"/>
    <w:link w:val="HeaderChar"/>
    <w:uiPriority w:val="99"/>
    <w:unhideWhenUsed/>
    <w:rsid w:val="00757246"/>
    <w:pPr>
      <w:tabs>
        <w:tab w:val="center" w:pos="4680"/>
        <w:tab w:val="right" w:pos="9360"/>
      </w:tabs>
    </w:pPr>
  </w:style>
  <w:style w:type="character" w:customStyle="1" w:styleId="HeaderChar">
    <w:name w:val="Header Char"/>
    <w:basedOn w:val="DefaultParagraphFont"/>
    <w:link w:val="Header"/>
    <w:uiPriority w:val="99"/>
    <w:rsid w:val="00757246"/>
    <w:rPr>
      <w:rFonts w:ascii="Times New Roman" w:eastAsia="Times New Roman" w:hAnsi="Times New Roman" w:cs="Times New Roman"/>
    </w:rPr>
  </w:style>
  <w:style w:type="paragraph" w:styleId="Footer">
    <w:name w:val="footer"/>
    <w:basedOn w:val="Normal"/>
    <w:link w:val="FooterChar"/>
    <w:uiPriority w:val="99"/>
    <w:unhideWhenUsed/>
    <w:rsid w:val="00757246"/>
    <w:pPr>
      <w:tabs>
        <w:tab w:val="center" w:pos="4680"/>
        <w:tab w:val="right" w:pos="9360"/>
      </w:tabs>
    </w:pPr>
  </w:style>
  <w:style w:type="character" w:customStyle="1" w:styleId="FooterChar">
    <w:name w:val="Footer Char"/>
    <w:basedOn w:val="DefaultParagraphFont"/>
    <w:link w:val="Footer"/>
    <w:uiPriority w:val="99"/>
    <w:rsid w:val="007572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Newton</dc:creator>
  <cp:keywords/>
  <dc:description/>
  <cp:lastModifiedBy>Steve Newton</cp:lastModifiedBy>
  <cp:revision>2</cp:revision>
  <dcterms:created xsi:type="dcterms:W3CDTF">2020-03-20T15:29:00Z</dcterms:created>
  <dcterms:modified xsi:type="dcterms:W3CDTF">2020-03-20T15:56:00Z</dcterms:modified>
</cp:coreProperties>
</file>